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43" w:rsidRPr="006153F5" w:rsidRDefault="006F182E" w:rsidP="006F18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82E">
        <w:rPr>
          <w:rFonts w:ascii="Times New Roman" w:hAnsi="Times New Roman" w:cs="Times New Roman"/>
          <w:b/>
          <w:sz w:val="28"/>
          <w:szCs w:val="28"/>
        </w:rPr>
        <w:t>Форма  № Н - 3.03</w:t>
      </w:r>
    </w:p>
    <w:p w:rsidR="006F182E" w:rsidRPr="006153F5" w:rsidRDefault="006F182E" w:rsidP="006F182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182E" w:rsidRP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6F182E" w:rsidRP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sz w:val="28"/>
          <w:szCs w:val="28"/>
          <w:lang w:val="uk-UA"/>
        </w:rPr>
        <w:t>Херсонський державний університет</w:t>
      </w: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sz w:val="28"/>
          <w:szCs w:val="28"/>
          <w:lang w:val="uk-UA"/>
        </w:rPr>
        <w:t xml:space="preserve">Кафедра 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>економіки та міжнародних економічних відносин</w:t>
      </w: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A24E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Міжнародні</w:t>
      </w:r>
      <w:r w:rsidRPr="006F18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відносин</w:t>
      </w:r>
      <w:r w:rsidR="00A24E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 та світова політика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»</w:t>
      </w: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182E" w:rsidRDefault="006F182E" w:rsidP="006F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b/>
          <w:caps/>
          <w:sz w:val="28"/>
          <w:szCs w:val="28"/>
          <w:lang w:val="uk-UA"/>
        </w:rPr>
        <w:t>програма</w:t>
      </w: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b/>
          <w:sz w:val="28"/>
          <w:szCs w:val="28"/>
          <w:lang w:val="uk-UA"/>
        </w:rPr>
        <w:t>навчальної дисципліни</w:t>
      </w: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підготовки </w:t>
      </w:r>
      <w:r w:rsidRPr="006F18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бакалавр</w:t>
      </w: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b/>
          <w:sz w:val="28"/>
          <w:szCs w:val="28"/>
          <w:lang w:val="uk-UA"/>
        </w:rPr>
        <w:t>напряму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4EF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292</w:t>
      </w:r>
      <w:r w:rsidR="009D0CBF" w:rsidRPr="009D0CB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«Міжнародні економічні відносини»</w:t>
      </w: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Default="006F182E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82E" w:rsidRPr="006F182E" w:rsidRDefault="00A24EF7" w:rsidP="006F18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2018</w:t>
      </w:r>
      <w:r w:rsidR="006F1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6F182E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A742D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Розроблено та внесено:</w:t>
      </w: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182E">
        <w:rPr>
          <w:rFonts w:ascii="Times New Roman" w:hAnsi="Times New Roman" w:cs="Times New Roman"/>
          <w:sz w:val="28"/>
          <w:szCs w:val="28"/>
          <w:lang w:val="uk-UA"/>
        </w:rPr>
        <w:t>Херсонський державний університет</w:t>
      </w: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A742D">
        <w:rPr>
          <w:rFonts w:ascii="Times New Roman" w:hAnsi="Times New Roman" w:cs="Times New Roman"/>
          <w:b/>
          <w:caps/>
          <w:sz w:val="28"/>
          <w:szCs w:val="28"/>
          <w:lang w:val="uk-UA"/>
        </w:rPr>
        <w:t>Розробник програми</w:t>
      </w: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:</w:t>
      </w: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A742D">
        <w:rPr>
          <w:rFonts w:ascii="Times New Roman" w:hAnsi="Times New Roman" w:cs="Times New Roman"/>
          <w:b/>
          <w:sz w:val="28"/>
          <w:szCs w:val="28"/>
          <w:lang w:val="uk-UA"/>
        </w:rPr>
        <w:t>Жнакіна</w:t>
      </w:r>
      <w:proofErr w:type="spellEnd"/>
      <w:r w:rsidRPr="00EA7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Ельвіра Григорівна</w:t>
      </w:r>
      <w:r w:rsidR="00CB489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доцент кафедри 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>економіки та міжнародних економічних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факультету економіки і менеджменту ХДУ, кандидат економічних наук, доцент</w:t>
      </w: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42D" w:rsidRDefault="00EA742D" w:rsidP="00EA74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742D" w:rsidRDefault="00EA742D" w:rsidP="00967714">
      <w:pPr>
        <w:spacing w:after="0" w:line="240" w:lineRule="auto"/>
        <w:ind w:left="3540" w:firstLine="5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Затверджена</w:t>
      </w:r>
    </w:p>
    <w:p w:rsidR="00EA742D" w:rsidRDefault="00967714" w:rsidP="00CB489D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742D">
        <w:rPr>
          <w:rFonts w:ascii="Times New Roman" w:hAnsi="Times New Roman" w:cs="Times New Roman"/>
          <w:sz w:val="28"/>
          <w:szCs w:val="28"/>
          <w:lang w:val="uk-UA"/>
        </w:rPr>
        <w:t>Вченою радою ХДУ</w:t>
      </w:r>
    </w:p>
    <w:p w:rsidR="00EA742D" w:rsidRDefault="00EA742D" w:rsidP="00CB489D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«___»</w:t>
      </w:r>
      <w:r w:rsidR="00967714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B489D" w:rsidRDefault="00CB489D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489D" w:rsidRDefault="00CB489D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НМР ХДУ</w:t>
      </w:r>
    </w:p>
    <w:p w:rsidR="00CB489D" w:rsidRDefault="00CB489D" w:rsidP="00CB489D">
      <w:pPr>
        <w:tabs>
          <w:tab w:val="left" w:pos="4111"/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№__ від «___»</w:t>
      </w:r>
      <w:r w:rsidR="00967714"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B489D" w:rsidRDefault="00CB489D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489D" w:rsidRDefault="00CB489D" w:rsidP="00EA742D">
      <w:pPr>
        <w:tabs>
          <w:tab w:val="left" w:pos="4111"/>
          <w:tab w:val="left" w:pos="4253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Розглянуто на</w:t>
      </w: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засіданні кафедри</w:t>
      </w: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Протокол №__ від «___»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B489D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>завідувач кафедри,</w:t>
      </w:r>
    </w:p>
    <w:p w:rsidR="00871F72" w:rsidRDefault="00967714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B489D">
        <w:rPr>
          <w:rFonts w:ascii="Times New Roman" w:hAnsi="Times New Roman" w:cs="Times New Roman"/>
          <w:sz w:val="28"/>
          <w:szCs w:val="28"/>
          <w:lang w:val="uk-UA"/>
        </w:rPr>
        <w:t xml:space="preserve">професор __________ Ю.В. </w:t>
      </w:r>
      <w:proofErr w:type="spellStart"/>
      <w:r w:rsidR="00CB489D">
        <w:rPr>
          <w:rFonts w:ascii="Times New Roman" w:hAnsi="Times New Roman" w:cs="Times New Roman"/>
          <w:sz w:val="28"/>
          <w:szCs w:val="28"/>
          <w:lang w:val="uk-UA"/>
        </w:rPr>
        <w:t>Ушкаренко</w:t>
      </w:r>
      <w:proofErr w:type="spellEnd"/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1F72" w:rsidRDefault="00871F72" w:rsidP="00967714">
      <w:pPr>
        <w:tabs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489D" w:rsidRDefault="00871F72" w:rsidP="00871F72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71F72"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вступ</w:t>
      </w:r>
    </w:p>
    <w:p w:rsidR="00871F72" w:rsidRDefault="00871F72" w:rsidP="00871F72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871F72" w:rsidRDefault="00871F72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F72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навчальної дисципліни </w:t>
      </w:r>
      <w:r w:rsidRPr="00871F7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>Міжнародні</w:t>
      </w:r>
      <w:r w:rsidRPr="00871F72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>и та світова політика</w:t>
      </w:r>
      <w:r w:rsidRPr="00871F72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складена відповідно до освітньо-професійної програми підготовки «Бакалавр», напряму підготовки</w:t>
      </w:r>
      <w:r w:rsidR="009D0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EF7">
        <w:rPr>
          <w:rFonts w:ascii="Times New Roman" w:hAnsi="Times New Roman" w:cs="Times New Roman"/>
          <w:sz w:val="28"/>
          <w:szCs w:val="28"/>
          <w:lang w:val="uk-UA"/>
        </w:rPr>
        <w:t>292</w:t>
      </w:r>
      <w:r w:rsidR="009D0CBF" w:rsidRPr="009D0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CB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0CBF" w:rsidRPr="009D0CBF">
        <w:rPr>
          <w:rFonts w:ascii="Times New Roman" w:hAnsi="Times New Roman" w:cs="Times New Roman"/>
          <w:sz w:val="28"/>
          <w:szCs w:val="28"/>
          <w:lang w:val="uk-UA"/>
        </w:rPr>
        <w:t>Міжнародні економічні відносини</w:t>
      </w:r>
      <w:r w:rsidR="009D0CB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1F72" w:rsidRPr="00595037" w:rsidRDefault="00871F72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4EF7">
        <w:rPr>
          <w:rFonts w:ascii="Times New Roman" w:hAnsi="Times New Roman" w:cs="Times New Roman"/>
          <w:b/>
          <w:sz w:val="28"/>
          <w:szCs w:val="28"/>
          <w:lang w:val="uk-UA"/>
        </w:rPr>
        <w:t>Предметом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є </w:t>
      </w:r>
      <w:r w:rsidR="00A24EF7" w:rsidRPr="00205408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вивчення </w:t>
      </w:r>
      <w:r w:rsidR="00A24EF7" w:rsidRPr="002054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теоретичних основ світової політики і міжнародних відносин, історії їх становлення і розвитку, економічні, політико-правові, військові, конфесійні компоненти світових політичних процесів</w:t>
      </w:r>
      <w:r w:rsidR="00595037" w:rsidRPr="0059503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1A5162" w:rsidRDefault="00871F72" w:rsidP="00630B90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Міждисциплінарні зв</w:t>
      </w:r>
      <w:r w:rsidRPr="00871F7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язки: </w:t>
      </w:r>
      <w:r w:rsidR="001A5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исципліна «</w:t>
      </w:r>
      <w:r w:rsidR="00A2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Міжнародні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відн</w:t>
      </w:r>
      <w:r w:rsidR="00163E8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осин</w:t>
      </w:r>
      <w:r w:rsidR="00A2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и та світова політика</w:t>
      </w:r>
      <w:r w:rsidR="00163E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A2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базується на</w:t>
      </w:r>
      <w:r w:rsidR="00163E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дисциплін</w:t>
      </w:r>
      <w:r w:rsidR="00A24EF7">
        <w:rPr>
          <w:rFonts w:ascii="Times New Roman" w:hAnsi="Times New Roman" w:cs="Times New Roman"/>
          <w:color w:val="000000"/>
          <w:sz w:val="28"/>
          <w:szCs w:val="28"/>
          <w:lang w:val="uk-UA"/>
        </w:rPr>
        <w:t>ах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E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«Історія міжнародних відносин», </w:t>
      </w:r>
      <w:r w:rsidR="000B59B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«Країнознавство», </w:t>
      </w:r>
      <w:r w:rsidR="0059503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«Теорія міжнародних відносин»</w:t>
      </w:r>
      <w:r w:rsidRPr="001A516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A5162" w:rsidRDefault="001A5162" w:rsidP="00630B9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навчальної дисципліни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  <w:lang w:val="uk-UA"/>
        </w:rPr>
        <w:t xml:space="preserve"> </w:t>
      </w:r>
      <w:r w:rsidRPr="001A5162">
        <w:rPr>
          <w:sz w:val="28"/>
          <w:szCs w:val="28"/>
        </w:rPr>
        <w:t>з</w:t>
      </w:r>
      <w:r w:rsidRPr="001A5162">
        <w:rPr>
          <w:rStyle w:val="apple-converted-space"/>
          <w:sz w:val="28"/>
          <w:szCs w:val="28"/>
        </w:rPr>
        <w:t> </w:t>
      </w:r>
      <w:r w:rsidRPr="001A5162">
        <w:rPr>
          <w:iCs/>
          <w:sz w:val="28"/>
          <w:szCs w:val="28"/>
          <w:lang w:val="uk-UA"/>
        </w:rPr>
        <w:t>таких</w:t>
      </w:r>
      <w:r w:rsidRPr="001A5162">
        <w:rPr>
          <w:rStyle w:val="apple-converted-space"/>
          <w:sz w:val="28"/>
          <w:szCs w:val="28"/>
        </w:rPr>
        <w:t> </w:t>
      </w:r>
      <w:proofErr w:type="spellStart"/>
      <w:r w:rsidRPr="001A5162">
        <w:rPr>
          <w:iCs/>
          <w:sz w:val="28"/>
          <w:szCs w:val="28"/>
        </w:rPr>
        <w:t>змістових</w:t>
      </w:r>
      <w:proofErr w:type="spellEnd"/>
      <w:r w:rsidRPr="001A5162">
        <w:rPr>
          <w:iCs/>
          <w:sz w:val="28"/>
          <w:szCs w:val="28"/>
        </w:rPr>
        <w:t xml:space="preserve"> </w:t>
      </w:r>
      <w:proofErr w:type="spellStart"/>
      <w:r w:rsidRPr="001A5162">
        <w:rPr>
          <w:iCs/>
          <w:sz w:val="28"/>
          <w:szCs w:val="28"/>
        </w:rPr>
        <w:t>модулів</w:t>
      </w:r>
      <w:proofErr w:type="spellEnd"/>
      <w:r>
        <w:rPr>
          <w:sz w:val="28"/>
          <w:szCs w:val="28"/>
          <w:lang w:val="uk-UA"/>
        </w:rPr>
        <w:t>:</w:t>
      </w:r>
    </w:p>
    <w:p w:rsidR="00181062" w:rsidRDefault="003E124F" w:rsidP="00181062">
      <w:pPr>
        <w:pStyle w:val="Style17"/>
        <w:widowControl/>
        <w:numPr>
          <w:ilvl w:val="0"/>
          <w:numId w:val="13"/>
        </w:numPr>
        <w:spacing w:line="240" w:lineRule="auto"/>
        <w:jc w:val="both"/>
        <w:rPr>
          <w:rStyle w:val="FontStyle26"/>
          <w:b w:val="0"/>
          <w:sz w:val="28"/>
          <w:szCs w:val="28"/>
          <w:lang w:val="uk-UA" w:eastAsia="uk-UA"/>
        </w:rPr>
      </w:pPr>
      <w:r w:rsidRPr="003E124F">
        <w:rPr>
          <w:bCs/>
          <w:sz w:val="28"/>
          <w:szCs w:val="28"/>
          <w:lang w:val="uk-UA"/>
        </w:rPr>
        <w:t>Тенденції розвитку міжнародних відносин і засоби світової політики</w:t>
      </w:r>
      <w:r w:rsidR="00181062">
        <w:rPr>
          <w:rStyle w:val="FontStyle26"/>
          <w:b w:val="0"/>
          <w:sz w:val="28"/>
          <w:szCs w:val="28"/>
          <w:lang w:val="uk-UA" w:eastAsia="uk-UA"/>
        </w:rPr>
        <w:t>.</w:t>
      </w:r>
    </w:p>
    <w:p w:rsidR="00181062" w:rsidRPr="00C4602E" w:rsidRDefault="00C4602E" w:rsidP="00181062">
      <w:pPr>
        <w:pStyle w:val="Style17"/>
        <w:widowControl/>
        <w:numPr>
          <w:ilvl w:val="0"/>
          <w:numId w:val="13"/>
        </w:numPr>
        <w:spacing w:line="240" w:lineRule="auto"/>
        <w:jc w:val="both"/>
        <w:rPr>
          <w:rStyle w:val="FontStyle26"/>
          <w:sz w:val="28"/>
          <w:szCs w:val="28"/>
          <w:lang w:val="uk-UA" w:eastAsia="uk-UA"/>
        </w:rPr>
      </w:pPr>
      <w:proofErr w:type="spellStart"/>
      <w:r w:rsidRPr="00C4602E">
        <w:rPr>
          <w:bCs/>
          <w:sz w:val="28"/>
          <w:szCs w:val="28"/>
        </w:rPr>
        <w:t>Світова</w:t>
      </w:r>
      <w:proofErr w:type="spellEnd"/>
      <w:r w:rsidRPr="00C4602E">
        <w:rPr>
          <w:bCs/>
          <w:sz w:val="28"/>
          <w:szCs w:val="28"/>
        </w:rPr>
        <w:t xml:space="preserve"> </w:t>
      </w:r>
      <w:proofErr w:type="spellStart"/>
      <w:r w:rsidRPr="00C4602E">
        <w:rPr>
          <w:bCs/>
          <w:sz w:val="28"/>
          <w:szCs w:val="28"/>
        </w:rPr>
        <w:t>політика</w:t>
      </w:r>
      <w:proofErr w:type="spellEnd"/>
      <w:r w:rsidRPr="00C4602E">
        <w:rPr>
          <w:bCs/>
          <w:sz w:val="28"/>
          <w:szCs w:val="28"/>
        </w:rPr>
        <w:t xml:space="preserve"> </w:t>
      </w:r>
      <w:proofErr w:type="spellStart"/>
      <w:r w:rsidRPr="00C4602E">
        <w:rPr>
          <w:bCs/>
          <w:sz w:val="28"/>
          <w:szCs w:val="28"/>
        </w:rPr>
        <w:t>країн</w:t>
      </w:r>
      <w:proofErr w:type="spellEnd"/>
      <w:r w:rsidRPr="00C4602E">
        <w:rPr>
          <w:bCs/>
          <w:sz w:val="28"/>
          <w:szCs w:val="28"/>
        </w:rPr>
        <w:t xml:space="preserve">. </w:t>
      </w:r>
      <w:proofErr w:type="spellStart"/>
      <w:r w:rsidRPr="00C4602E">
        <w:rPr>
          <w:bCs/>
          <w:sz w:val="28"/>
          <w:szCs w:val="28"/>
        </w:rPr>
        <w:t>Проблеми</w:t>
      </w:r>
      <w:proofErr w:type="spellEnd"/>
      <w:r w:rsidRPr="00C4602E">
        <w:rPr>
          <w:bCs/>
          <w:sz w:val="28"/>
          <w:szCs w:val="28"/>
        </w:rPr>
        <w:t xml:space="preserve"> </w:t>
      </w:r>
      <w:proofErr w:type="spellStart"/>
      <w:r w:rsidRPr="00C4602E">
        <w:rPr>
          <w:bCs/>
          <w:sz w:val="28"/>
          <w:szCs w:val="28"/>
        </w:rPr>
        <w:t>світової</w:t>
      </w:r>
      <w:proofErr w:type="spellEnd"/>
      <w:r w:rsidRPr="00C4602E">
        <w:rPr>
          <w:bCs/>
          <w:sz w:val="28"/>
          <w:szCs w:val="28"/>
        </w:rPr>
        <w:t xml:space="preserve"> </w:t>
      </w:r>
      <w:proofErr w:type="spellStart"/>
      <w:r w:rsidRPr="00C4602E">
        <w:rPr>
          <w:bCs/>
          <w:sz w:val="28"/>
          <w:szCs w:val="28"/>
        </w:rPr>
        <w:t>політики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181062" w:rsidRPr="00181062" w:rsidRDefault="00181062" w:rsidP="00181062">
      <w:pPr>
        <w:pStyle w:val="Style17"/>
        <w:widowControl/>
        <w:spacing w:line="240" w:lineRule="auto"/>
        <w:ind w:left="897" w:firstLine="0"/>
        <w:jc w:val="both"/>
        <w:rPr>
          <w:bCs/>
          <w:sz w:val="28"/>
          <w:szCs w:val="28"/>
          <w:lang w:val="uk-UA" w:eastAsia="uk-UA"/>
        </w:rPr>
      </w:pPr>
    </w:p>
    <w:p w:rsidR="00A13282" w:rsidRPr="00181062" w:rsidRDefault="00A13282" w:rsidP="00A13282">
      <w:pPr>
        <w:pStyle w:val="a4"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A13282">
        <w:rPr>
          <w:rFonts w:ascii="Times New Roman" w:hAnsi="Times New Roman" w:cs="Times New Roman"/>
          <w:b/>
          <w:sz w:val="28"/>
          <w:szCs w:val="28"/>
          <w:lang w:val="uk-UA"/>
        </w:rPr>
        <w:t>Мета та завдання навчальної дисципліни</w:t>
      </w:r>
    </w:p>
    <w:p w:rsidR="00A13282" w:rsidRDefault="00A13282" w:rsidP="00A13282">
      <w:pPr>
        <w:pStyle w:val="a4"/>
        <w:spacing w:after="0" w:line="240" w:lineRule="auto"/>
        <w:ind w:left="1499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282" w:rsidRPr="00DD2D80" w:rsidRDefault="001E1960" w:rsidP="00A132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1.1. </w:t>
      </w:r>
      <w:r w:rsidR="00A13282" w:rsidRPr="00A1328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uk-UA" w:eastAsia="ru-RU"/>
        </w:rPr>
        <w:t>Мета</w:t>
      </w:r>
      <w:r w:rsidR="00A13282" w:rsidRPr="00A1328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дисципліни</w:t>
      </w:r>
      <w:r w:rsidR="00A13282" w:rsidRPr="003113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:</w:t>
      </w:r>
      <w:r w:rsidR="00A13282">
        <w:rPr>
          <w:rFonts w:ascii="Arial" w:hAnsi="Arial" w:cs="Arial"/>
          <w:color w:val="000000"/>
          <w:sz w:val="21"/>
          <w:szCs w:val="21"/>
          <w:lang w:val="uk-UA"/>
        </w:rPr>
        <w:t xml:space="preserve"> </w:t>
      </w:r>
      <w:r w:rsidR="009B0E10" w:rsidRPr="00850C89">
        <w:rPr>
          <w:rFonts w:ascii="Times New Roman" w:hAnsi="Times New Roman" w:cs="Times New Roman"/>
          <w:sz w:val="28"/>
          <w:szCs w:val="28"/>
          <w:lang w:val="uk-UA"/>
        </w:rPr>
        <w:t>формування у студентів ретроспективного бачення міжнародних відносин; вміння виявляти та аналізувати тенденції розвитку світової політики; знання особливостей зовнішньої політики країн- світових лідерів</w:t>
      </w:r>
      <w:r w:rsidR="00DD2D80" w:rsidRPr="00DD2D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3282" w:rsidRDefault="001E1960" w:rsidP="00A1328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1.2. </w:t>
      </w:r>
      <w:r w:rsidR="00311383" w:rsidRPr="003113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Завдання курсу:</w:t>
      </w:r>
      <w:r w:rsidR="00311383" w:rsidRPr="003113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9B0E10" w:rsidRPr="00850C89">
        <w:rPr>
          <w:rFonts w:ascii="Times New Roman" w:hAnsi="Times New Roman" w:cs="Times New Roman"/>
          <w:sz w:val="28"/>
          <w:szCs w:val="28"/>
          <w:lang w:val="uk-UA"/>
        </w:rPr>
        <w:t>набуття теоретичних знань з питань: основних теорій та доктрин світової політики; основних тенденцій розвитку світової політики та міжнародних відносин протягом ХХ – початку ХХІ ст.; засад зовнішньої політики провідних гравців на міжнародній арені; вмінь аналізувати сучасні міжнародні відносини та зовнішню політику країн світу</w:t>
      </w:r>
      <w:r w:rsidR="00E05356" w:rsidRPr="00E0535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1383" w:rsidRDefault="001E1960" w:rsidP="00A1328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uk-UA" w:eastAsia="ru-RU"/>
        </w:rPr>
      </w:pPr>
      <w:r w:rsidRPr="001E19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1.3. </w:t>
      </w:r>
      <w:r w:rsidRPr="001E19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uk-UA" w:eastAsia="ru-RU"/>
        </w:rPr>
        <w:t>Очікувані результати навчання: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val="uk-UA" w:eastAsia="ru-RU"/>
        </w:rPr>
        <w:t xml:space="preserve"> </w:t>
      </w:r>
    </w:p>
    <w:p w:rsidR="001E1960" w:rsidRPr="001E1960" w:rsidRDefault="001E1960" w:rsidP="001E196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196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1E1960">
        <w:rPr>
          <w:rFonts w:ascii="Times New Roman" w:hAnsi="Times New Roman" w:cs="Times New Roman"/>
          <w:color w:val="000000"/>
          <w:sz w:val="28"/>
          <w:szCs w:val="28"/>
        </w:rPr>
        <w:t>результаті</w:t>
      </w:r>
      <w:proofErr w:type="spellEnd"/>
      <w:r w:rsidRPr="001E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960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1E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960">
        <w:rPr>
          <w:rFonts w:ascii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1E1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1960">
        <w:rPr>
          <w:rFonts w:ascii="Times New Roman" w:hAnsi="Times New Roman" w:cs="Times New Roman"/>
          <w:color w:val="000000"/>
          <w:sz w:val="28"/>
          <w:szCs w:val="28"/>
        </w:rPr>
        <w:t>дисципліни</w:t>
      </w:r>
      <w:proofErr w:type="spellEnd"/>
      <w:r w:rsidRPr="001E1960">
        <w:rPr>
          <w:rFonts w:ascii="Times New Roman" w:hAnsi="Times New Roman" w:cs="Times New Roman"/>
          <w:color w:val="000000"/>
          <w:sz w:val="28"/>
          <w:szCs w:val="28"/>
        </w:rPr>
        <w:t xml:space="preserve"> студент повинен</w:t>
      </w:r>
    </w:p>
    <w:p w:rsidR="001E1960" w:rsidRPr="001E1960" w:rsidRDefault="001E1960" w:rsidP="001E1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знати:</w:t>
      </w:r>
    </w:p>
    <w:p w:rsidR="0041085D" w:rsidRDefault="009B0E10" w:rsidP="0041085D">
      <w:pPr>
        <w:pStyle w:val="a5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 w:rsidRPr="00932FF0">
        <w:t>зміст найважливіших категорій і понять міжнародних відносин</w:t>
      </w:r>
      <w:r w:rsidR="00224C6F" w:rsidRPr="00224C6F">
        <w:rPr>
          <w:szCs w:val="28"/>
        </w:rPr>
        <w:t>;</w:t>
      </w:r>
    </w:p>
    <w:p w:rsidR="0041085D" w:rsidRDefault="009B0E10" w:rsidP="0041085D">
      <w:pPr>
        <w:pStyle w:val="a5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 w:rsidRPr="00932FF0">
        <w:t>етапи розвитку міжнародних відносин</w:t>
      </w:r>
      <w:r w:rsidR="00224C6F" w:rsidRPr="0041085D">
        <w:rPr>
          <w:szCs w:val="28"/>
        </w:rPr>
        <w:t>;</w:t>
      </w:r>
    </w:p>
    <w:p w:rsidR="001E1960" w:rsidRDefault="009B0E10" w:rsidP="0041085D">
      <w:pPr>
        <w:pStyle w:val="a5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 w:rsidRPr="00932FF0">
        <w:t>характер та особливості сучасної світової політики</w:t>
      </w:r>
      <w:r>
        <w:rPr>
          <w:szCs w:val="28"/>
        </w:rPr>
        <w:t>;</w:t>
      </w:r>
    </w:p>
    <w:p w:rsidR="009B0E10" w:rsidRPr="0041085D" w:rsidRDefault="009B0E10" w:rsidP="0041085D">
      <w:pPr>
        <w:pStyle w:val="a5"/>
        <w:numPr>
          <w:ilvl w:val="0"/>
          <w:numId w:val="8"/>
        </w:numPr>
        <w:spacing w:line="240" w:lineRule="auto"/>
        <w:ind w:left="993" w:hanging="284"/>
        <w:rPr>
          <w:szCs w:val="28"/>
        </w:rPr>
      </w:pPr>
      <w:r w:rsidRPr="00932FF0">
        <w:t>особливості предмету та методів політології міжнародних відносин</w:t>
      </w:r>
      <w:r>
        <w:t>.</w:t>
      </w:r>
    </w:p>
    <w:p w:rsidR="001E1960" w:rsidRDefault="002D05F6" w:rsidP="004108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</w:t>
      </w:r>
      <w:proofErr w:type="spellStart"/>
      <w:r w:rsidR="001E1960" w:rsidRPr="001E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міти</w:t>
      </w:r>
      <w:proofErr w:type="spellEnd"/>
      <w:r w:rsidR="001E1960" w:rsidRPr="001E1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1085D" w:rsidRDefault="009B0E10" w:rsidP="0041085D">
      <w:pPr>
        <w:pStyle w:val="a5"/>
        <w:numPr>
          <w:ilvl w:val="0"/>
          <w:numId w:val="6"/>
        </w:numPr>
        <w:spacing w:line="240" w:lineRule="auto"/>
      </w:pPr>
      <w:r w:rsidRPr="00932FF0">
        <w:t>характеризувати сутність та специфіку принципів сучасного міжнародного порядку</w:t>
      </w:r>
      <w:r w:rsidR="0041085D" w:rsidRPr="0040739F">
        <w:t>;</w:t>
      </w:r>
    </w:p>
    <w:p w:rsidR="001A5162" w:rsidRDefault="009B0E10" w:rsidP="0041085D">
      <w:pPr>
        <w:pStyle w:val="a5"/>
        <w:numPr>
          <w:ilvl w:val="0"/>
          <w:numId w:val="6"/>
        </w:numPr>
        <w:spacing w:line="240" w:lineRule="auto"/>
      </w:pPr>
      <w:r w:rsidRPr="00932FF0">
        <w:t>застосовувати у практичній діяльності основні поняття і категорії теорії міжнародних відносин</w:t>
      </w:r>
      <w:r w:rsidR="0041085D">
        <w:t>;</w:t>
      </w:r>
    </w:p>
    <w:p w:rsidR="0041085D" w:rsidRPr="0040739F" w:rsidRDefault="009B0E10" w:rsidP="0041085D">
      <w:pPr>
        <w:pStyle w:val="a5"/>
        <w:numPr>
          <w:ilvl w:val="0"/>
          <w:numId w:val="6"/>
        </w:numPr>
        <w:spacing w:line="240" w:lineRule="auto"/>
      </w:pPr>
      <w:r w:rsidRPr="00932FF0">
        <w:t>аналізувати процеси та явища сучасного світу</w:t>
      </w:r>
      <w:r w:rsidR="0041085D" w:rsidRPr="0040739F">
        <w:t>;</w:t>
      </w:r>
    </w:p>
    <w:p w:rsidR="0041085D" w:rsidRDefault="006D6030" w:rsidP="0041085D">
      <w:pPr>
        <w:pStyle w:val="a5"/>
        <w:numPr>
          <w:ilvl w:val="0"/>
          <w:numId w:val="6"/>
        </w:numPr>
        <w:spacing w:line="240" w:lineRule="auto"/>
      </w:pPr>
      <w:r w:rsidRPr="00932FF0">
        <w:t>аналізувати інформацію щодо подій у сфері міжнародних відносин</w:t>
      </w:r>
      <w:r w:rsidR="0041085D">
        <w:t>.</w:t>
      </w:r>
    </w:p>
    <w:p w:rsidR="00AE10D4" w:rsidRPr="00827D28" w:rsidRDefault="0041085D" w:rsidP="00827D28">
      <w:pPr>
        <w:pStyle w:val="a5"/>
        <w:spacing w:line="240" w:lineRule="auto"/>
        <w:rPr>
          <w:b/>
        </w:rPr>
      </w:pPr>
      <w:r>
        <w:t xml:space="preserve">У процесі </w:t>
      </w:r>
      <w:r w:rsidR="00EF0F23">
        <w:t>вивчення дисципліни</w:t>
      </w:r>
      <w:r w:rsidR="00F37B37">
        <w:t xml:space="preserve"> у студентів формуються такі </w:t>
      </w:r>
      <w:r w:rsidR="00F37B37" w:rsidRPr="00F37B37">
        <w:rPr>
          <w:b/>
        </w:rPr>
        <w:t>професійні компетентності:</w:t>
      </w:r>
    </w:p>
    <w:p w:rsidR="00AE10D4" w:rsidRPr="00AE10D4" w:rsidRDefault="00AE10D4" w:rsidP="00F37B37">
      <w:pPr>
        <w:pStyle w:val="a5"/>
        <w:spacing w:line="240" w:lineRule="auto"/>
        <w:rPr>
          <w:szCs w:val="28"/>
        </w:rPr>
      </w:pPr>
      <w:r w:rsidRPr="00AE10D4">
        <w:rPr>
          <w:szCs w:val="28"/>
        </w:rPr>
        <w:lastRenderedPageBreak/>
        <w:t>здатність застосовувати базові знання у сфері міжнародних економічних відносин;</w:t>
      </w:r>
    </w:p>
    <w:p w:rsidR="00AE10D4" w:rsidRPr="00AE10D4" w:rsidRDefault="00AE10D4" w:rsidP="00F37B37">
      <w:pPr>
        <w:pStyle w:val="a5"/>
        <w:spacing w:line="240" w:lineRule="auto"/>
        <w:rPr>
          <w:szCs w:val="28"/>
        </w:rPr>
      </w:pPr>
      <w:r w:rsidRPr="00AE10D4">
        <w:rPr>
          <w:szCs w:val="28"/>
        </w:rPr>
        <w:t xml:space="preserve">здатність </w:t>
      </w:r>
      <w:r w:rsidR="00827D28">
        <w:t>орієнтуватися в головних рисах міжнародних відносин</w:t>
      </w:r>
      <w:r w:rsidRPr="00AE10D4">
        <w:rPr>
          <w:szCs w:val="28"/>
        </w:rPr>
        <w:t>;</w:t>
      </w:r>
    </w:p>
    <w:p w:rsidR="00AE10D4" w:rsidRPr="00827D28" w:rsidRDefault="00AE10D4" w:rsidP="00827D28">
      <w:pPr>
        <w:pStyle w:val="a5"/>
        <w:spacing w:line="240" w:lineRule="auto"/>
        <w:rPr>
          <w:sz w:val="24"/>
          <w:szCs w:val="24"/>
        </w:rPr>
      </w:pPr>
      <w:r w:rsidRPr="00AE10D4">
        <w:rPr>
          <w:szCs w:val="28"/>
        </w:rPr>
        <w:t>здатність виокремлювати закономірності та характерні ознаки світогосподарського розвитку й особливості реалізації економічної політики;</w:t>
      </w:r>
    </w:p>
    <w:p w:rsidR="00AE10D4" w:rsidRDefault="00AE10D4" w:rsidP="00AE10D4">
      <w:pPr>
        <w:pStyle w:val="a5"/>
        <w:spacing w:line="240" w:lineRule="auto"/>
      </w:pPr>
      <w:r>
        <w:t>здатність</w:t>
      </w:r>
      <w:r w:rsidRPr="0040739F">
        <w:t xml:space="preserve"> прогнозувати варіанти розвитку ситуацій на міжнародній арені, виходячи із набутих знань;</w:t>
      </w:r>
    </w:p>
    <w:p w:rsidR="00AE10D4" w:rsidRDefault="00AE10D4" w:rsidP="00AE10D4">
      <w:pPr>
        <w:pStyle w:val="a5"/>
        <w:spacing w:line="240" w:lineRule="auto"/>
      </w:pPr>
      <w:r>
        <w:t>здатність</w:t>
      </w:r>
      <w:r w:rsidRPr="0040739F">
        <w:t xml:space="preserve"> </w:t>
      </w:r>
      <w:r w:rsidR="00827D28">
        <w:t>аналізувати та застосовувати при вивченні інших предметів набуті знання</w:t>
      </w:r>
      <w:r w:rsidRPr="0040739F">
        <w:t>.</w:t>
      </w:r>
    </w:p>
    <w:p w:rsidR="00AE10D4" w:rsidRDefault="00FC4441" w:rsidP="00F37B37">
      <w:pPr>
        <w:pStyle w:val="a5"/>
        <w:spacing w:line="240" w:lineRule="auto"/>
        <w:rPr>
          <w:szCs w:val="28"/>
        </w:rPr>
      </w:pPr>
      <w:r w:rsidRPr="00FC4441">
        <w:rPr>
          <w:szCs w:val="28"/>
        </w:rPr>
        <w:t xml:space="preserve">На вивчення навчальної дисципліни відводиться </w:t>
      </w:r>
      <w:r w:rsidR="006D6030">
        <w:rPr>
          <w:szCs w:val="28"/>
        </w:rPr>
        <w:t>105</w:t>
      </w:r>
      <w:r w:rsidR="00827D28">
        <w:rPr>
          <w:szCs w:val="28"/>
        </w:rPr>
        <w:t xml:space="preserve"> годин, 3</w:t>
      </w:r>
      <w:r w:rsidR="006D6030">
        <w:rPr>
          <w:szCs w:val="28"/>
        </w:rPr>
        <w:t>,5</w:t>
      </w:r>
      <w:r w:rsidRPr="00FC4441">
        <w:rPr>
          <w:szCs w:val="28"/>
        </w:rPr>
        <w:t xml:space="preserve"> кредити ЄКТС.</w:t>
      </w:r>
    </w:p>
    <w:p w:rsidR="00FC4441" w:rsidRDefault="00FC4441" w:rsidP="00F37B37">
      <w:pPr>
        <w:pStyle w:val="a5"/>
        <w:spacing w:line="240" w:lineRule="auto"/>
        <w:rPr>
          <w:szCs w:val="28"/>
        </w:rPr>
      </w:pPr>
    </w:p>
    <w:p w:rsidR="00FC4441" w:rsidRPr="00FC4441" w:rsidRDefault="00FC4441" w:rsidP="00FC4441">
      <w:pPr>
        <w:pStyle w:val="a5"/>
        <w:numPr>
          <w:ilvl w:val="0"/>
          <w:numId w:val="2"/>
        </w:numPr>
        <w:spacing w:line="240" w:lineRule="auto"/>
        <w:jc w:val="center"/>
        <w:rPr>
          <w:b/>
          <w:szCs w:val="28"/>
        </w:rPr>
      </w:pPr>
      <w:r w:rsidRPr="00FC4441">
        <w:rPr>
          <w:b/>
          <w:szCs w:val="28"/>
        </w:rPr>
        <w:t>Інформаційний обсяг навчальної дисципліни</w:t>
      </w:r>
    </w:p>
    <w:p w:rsidR="00AE10D4" w:rsidRPr="00FC4441" w:rsidRDefault="00AE10D4" w:rsidP="00FC4441">
      <w:pPr>
        <w:pStyle w:val="a5"/>
        <w:spacing w:line="240" w:lineRule="auto"/>
        <w:rPr>
          <w:szCs w:val="28"/>
        </w:rPr>
      </w:pPr>
    </w:p>
    <w:p w:rsidR="003E124F" w:rsidRDefault="00871F72" w:rsidP="00FC4441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lang w:val="uk-UA"/>
        </w:rPr>
      </w:pPr>
      <w:r w:rsidRPr="00FC4441">
        <w:rPr>
          <w:sz w:val="28"/>
          <w:szCs w:val="28"/>
          <w:lang w:val="uk-UA"/>
        </w:rPr>
        <w:t xml:space="preserve"> </w:t>
      </w:r>
      <w:r w:rsidR="00224C6F" w:rsidRPr="00FC4441">
        <w:rPr>
          <w:bCs w:val="0"/>
          <w:color w:val="000000"/>
          <w:sz w:val="28"/>
          <w:szCs w:val="28"/>
          <w:u w:val="single"/>
          <w:lang w:val="uk-UA"/>
        </w:rPr>
        <w:t>Змістовий модуль 1.</w:t>
      </w:r>
      <w:r w:rsidR="00224C6F" w:rsidRPr="00FC4441">
        <w:rPr>
          <w:bCs w:val="0"/>
          <w:color w:val="000000"/>
          <w:sz w:val="28"/>
          <w:szCs w:val="28"/>
          <w:lang w:val="uk-UA"/>
        </w:rPr>
        <w:t xml:space="preserve"> </w:t>
      </w:r>
    </w:p>
    <w:p w:rsidR="00224C6F" w:rsidRPr="003E124F" w:rsidRDefault="003E124F" w:rsidP="00FC4441">
      <w:pPr>
        <w:pStyle w:val="1"/>
        <w:spacing w:before="0" w:beforeAutospacing="0" w:after="0" w:afterAutospacing="0"/>
        <w:jc w:val="center"/>
        <w:rPr>
          <w:bCs w:val="0"/>
          <w:color w:val="000000"/>
          <w:sz w:val="28"/>
          <w:szCs w:val="28"/>
          <w:lang w:val="uk-UA"/>
        </w:rPr>
      </w:pPr>
      <w:r w:rsidRPr="003E124F">
        <w:rPr>
          <w:bCs w:val="0"/>
          <w:sz w:val="28"/>
          <w:szCs w:val="28"/>
          <w:lang w:val="uk-UA"/>
        </w:rPr>
        <w:t>Тенденції розвитку міжнародних відносин і засоби світової політики</w:t>
      </w:r>
    </w:p>
    <w:p w:rsidR="00FC4441" w:rsidRDefault="00FC4441" w:rsidP="00FC4441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224C6F" w:rsidRPr="00FC4441" w:rsidRDefault="00224C6F" w:rsidP="009869A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FC4441"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  <w:t xml:space="preserve">Тема 1. </w:t>
      </w:r>
      <w:r w:rsidR="00CB4935" w:rsidRPr="00CB4935">
        <w:rPr>
          <w:rFonts w:ascii="Times New Roman" w:hAnsi="Times New Roman" w:cs="Times New Roman"/>
          <w:color w:val="auto"/>
          <w:sz w:val="28"/>
          <w:szCs w:val="28"/>
          <w:lang w:val="uk-UA"/>
        </w:rPr>
        <w:t>Міжнародні відносини 20 сторіччя</w:t>
      </w:r>
    </w:p>
    <w:p w:rsidR="007D7633" w:rsidRPr="00CB4935" w:rsidRDefault="00CB4935" w:rsidP="007D763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CB4935">
        <w:rPr>
          <w:sz w:val="28"/>
          <w:szCs w:val="28"/>
          <w:lang w:val="uk-UA"/>
        </w:rPr>
        <w:t xml:space="preserve">Формування та розпад </w:t>
      </w:r>
      <w:proofErr w:type="spellStart"/>
      <w:r w:rsidRPr="00CB4935">
        <w:rPr>
          <w:sz w:val="28"/>
          <w:szCs w:val="28"/>
          <w:lang w:val="uk-UA"/>
        </w:rPr>
        <w:t>Версальсько</w:t>
      </w:r>
      <w:proofErr w:type="spellEnd"/>
      <w:r w:rsidRPr="00CB4935">
        <w:rPr>
          <w:sz w:val="28"/>
          <w:szCs w:val="28"/>
          <w:lang w:val="uk-UA"/>
        </w:rPr>
        <w:t xml:space="preserve">-Вашингтонської системи міжнародних відносин (1919–1923 рр.) </w:t>
      </w:r>
      <w:proofErr w:type="spellStart"/>
      <w:r>
        <w:rPr>
          <w:sz w:val="28"/>
          <w:szCs w:val="28"/>
        </w:rPr>
        <w:t>Паризька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Версальський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зміст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історичне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Вашингтонська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</w:t>
      </w:r>
      <w:proofErr w:type="spellEnd"/>
      <w:r>
        <w:rPr>
          <w:sz w:val="28"/>
          <w:szCs w:val="28"/>
        </w:rPr>
        <w:t xml:space="preserve"> 1921–1922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Генуезька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Рапалльський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Локарнська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Рурська</w:t>
      </w:r>
      <w:proofErr w:type="spellEnd"/>
      <w:r>
        <w:rPr>
          <w:sz w:val="28"/>
          <w:szCs w:val="28"/>
        </w:rPr>
        <w:t xml:space="preserve"> криза. План </w:t>
      </w:r>
      <w:proofErr w:type="spellStart"/>
      <w:r>
        <w:rPr>
          <w:sz w:val="28"/>
          <w:szCs w:val="28"/>
        </w:rPr>
        <w:t>Дауеса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Спроби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реконструкції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Генуї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Гаазі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Лозанні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Рейнський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гарантійний</w:t>
      </w:r>
      <w:proofErr w:type="spellEnd"/>
      <w:r>
        <w:rPr>
          <w:sz w:val="28"/>
          <w:szCs w:val="28"/>
        </w:rPr>
        <w:t xml:space="preserve"> пакт. Пакт </w:t>
      </w:r>
      <w:proofErr w:type="spellStart"/>
      <w:r>
        <w:rPr>
          <w:sz w:val="28"/>
          <w:szCs w:val="28"/>
        </w:rPr>
        <w:t>Бріана</w:t>
      </w:r>
      <w:proofErr w:type="spellEnd"/>
      <w:r>
        <w:rPr>
          <w:sz w:val="28"/>
          <w:szCs w:val="28"/>
        </w:rPr>
        <w:t xml:space="preserve">-Келлога.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Азійсько-Тихоокеанському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тоталітарних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режимів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Європі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Зовнішня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Японії</w:t>
      </w:r>
      <w:proofErr w:type="spellEnd"/>
      <w:r>
        <w:rPr>
          <w:sz w:val="28"/>
          <w:szCs w:val="28"/>
        </w:rPr>
        <w:t xml:space="preserve">. Меморандум </w:t>
      </w:r>
      <w:proofErr w:type="spellStart"/>
      <w:r>
        <w:rPr>
          <w:sz w:val="28"/>
          <w:szCs w:val="28"/>
        </w:rPr>
        <w:t>Танака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Агресія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Японії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Китаї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Конфлікт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СРСР та </w:t>
      </w:r>
      <w:proofErr w:type="spellStart"/>
      <w:r>
        <w:rPr>
          <w:sz w:val="28"/>
          <w:szCs w:val="28"/>
        </w:rPr>
        <w:t>Японією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Громадянська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Іспанії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Зовнішня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Мюнхенська</w:t>
      </w:r>
      <w:proofErr w:type="spellEnd"/>
      <w:r>
        <w:rPr>
          <w:sz w:val="28"/>
          <w:szCs w:val="28"/>
        </w:rPr>
        <w:t xml:space="preserve"> угода.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Пакт Молотова-</w:t>
      </w:r>
      <w:proofErr w:type="spellStart"/>
      <w:r>
        <w:rPr>
          <w:sz w:val="28"/>
          <w:szCs w:val="28"/>
        </w:rPr>
        <w:t>Ріббентропа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(1939–1945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.). Початок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Європі</w:t>
      </w:r>
      <w:proofErr w:type="spellEnd"/>
      <w:r>
        <w:rPr>
          <w:sz w:val="28"/>
          <w:szCs w:val="28"/>
        </w:rPr>
        <w:t xml:space="preserve"> та на Далекому </w:t>
      </w:r>
      <w:proofErr w:type="spellStart"/>
      <w:r>
        <w:rPr>
          <w:sz w:val="28"/>
          <w:szCs w:val="28"/>
        </w:rPr>
        <w:t>Сході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Німеччини</w:t>
      </w:r>
      <w:proofErr w:type="spellEnd"/>
      <w:r>
        <w:rPr>
          <w:sz w:val="28"/>
          <w:szCs w:val="28"/>
        </w:rPr>
        <w:t xml:space="preserve"> на СРСР. </w:t>
      </w:r>
      <w:proofErr w:type="spellStart"/>
      <w:r>
        <w:rPr>
          <w:sz w:val="28"/>
          <w:szCs w:val="28"/>
        </w:rPr>
        <w:t>Конференції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лідерів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великої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трійки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Тегерані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Ялті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Азійсько-Тихоокеанському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регіоні</w:t>
      </w:r>
      <w:proofErr w:type="spellEnd"/>
      <w:r>
        <w:rPr>
          <w:sz w:val="28"/>
          <w:szCs w:val="28"/>
        </w:rPr>
        <w:t xml:space="preserve"> (АТР)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Повоєнне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врегулювання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Ялтинсько-Потсдамської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Другої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 проблем </w:t>
      </w:r>
      <w:proofErr w:type="spellStart"/>
      <w:r>
        <w:rPr>
          <w:sz w:val="28"/>
          <w:szCs w:val="28"/>
        </w:rPr>
        <w:t>повоєнного</w:t>
      </w:r>
      <w:proofErr w:type="spellEnd"/>
      <w:r>
        <w:rPr>
          <w:sz w:val="28"/>
          <w:szCs w:val="28"/>
        </w:rPr>
        <w:t xml:space="preserve"> миру та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конференціях</w:t>
      </w:r>
      <w:proofErr w:type="spellEnd"/>
      <w:r>
        <w:rPr>
          <w:sz w:val="28"/>
          <w:szCs w:val="28"/>
        </w:rPr>
        <w:t>.</w:t>
      </w:r>
      <w:r w:rsidRPr="00CB4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націй</w:t>
      </w:r>
      <w:proofErr w:type="spellEnd"/>
      <w:r>
        <w:rPr>
          <w:sz w:val="28"/>
          <w:szCs w:val="28"/>
        </w:rPr>
        <w:t xml:space="preserve"> (ООН)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</w:rPr>
        <w:t>Ситуація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країнах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Центральної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Східної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Економічне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. «План Маршалла». Доктрина </w:t>
      </w:r>
      <w:proofErr w:type="spellStart"/>
      <w:r>
        <w:rPr>
          <w:sz w:val="28"/>
          <w:szCs w:val="28"/>
        </w:rPr>
        <w:t>Трумена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Наростання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напруженості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міжнародних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відносинах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Передумови</w:t>
      </w:r>
      <w:proofErr w:type="spellEnd"/>
      <w:r>
        <w:rPr>
          <w:sz w:val="28"/>
          <w:szCs w:val="28"/>
        </w:rPr>
        <w:t xml:space="preserve"> та причини «</w:t>
      </w:r>
      <w:proofErr w:type="spellStart"/>
      <w:r>
        <w:rPr>
          <w:sz w:val="28"/>
          <w:szCs w:val="28"/>
        </w:rPr>
        <w:t>холодної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економічної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взаємодопомоги</w:t>
      </w:r>
      <w:proofErr w:type="spellEnd"/>
      <w:r>
        <w:rPr>
          <w:sz w:val="28"/>
          <w:szCs w:val="28"/>
        </w:rPr>
        <w:t xml:space="preserve"> (РЕВ) та </w:t>
      </w:r>
      <w:proofErr w:type="spellStart"/>
      <w:r>
        <w:rPr>
          <w:sz w:val="28"/>
          <w:szCs w:val="28"/>
        </w:rPr>
        <w:t>Північноатлантичного</w:t>
      </w:r>
      <w:proofErr w:type="spellEnd"/>
      <w:r>
        <w:rPr>
          <w:sz w:val="28"/>
          <w:szCs w:val="28"/>
        </w:rPr>
        <w:t xml:space="preserve"> союзу (НАТО). </w:t>
      </w:r>
      <w:proofErr w:type="spellStart"/>
      <w:r>
        <w:rPr>
          <w:sz w:val="28"/>
          <w:szCs w:val="28"/>
        </w:rPr>
        <w:t>Корейська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>.</w:t>
      </w:r>
      <w:r w:rsidRPr="00CB4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Карибська</w:t>
      </w:r>
      <w:proofErr w:type="spellEnd"/>
      <w:r>
        <w:rPr>
          <w:sz w:val="28"/>
          <w:szCs w:val="28"/>
        </w:rPr>
        <w:t xml:space="preserve"> криза.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Початок </w:t>
      </w:r>
      <w:proofErr w:type="spellStart"/>
      <w:r>
        <w:rPr>
          <w:sz w:val="28"/>
          <w:szCs w:val="28"/>
        </w:rPr>
        <w:t>європейської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інтеграції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міжнародну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детанту (1962–1968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Гельсінський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скорочення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ядерних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випробувань</w:t>
      </w:r>
      <w:proofErr w:type="spellEnd"/>
      <w:r>
        <w:rPr>
          <w:sz w:val="28"/>
          <w:szCs w:val="28"/>
        </w:rPr>
        <w:t xml:space="preserve"> 1963 р. Початок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В’єтнамі</w:t>
      </w:r>
      <w:proofErr w:type="spellEnd"/>
      <w:r>
        <w:rPr>
          <w:sz w:val="28"/>
          <w:szCs w:val="28"/>
        </w:rPr>
        <w:t>.</w:t>
      </w:r>
      <w:r w:rsidRPr="00CB4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АСЕАН. </w:t>
      </w:r>
      <w:proofErr w:type="spellStart"/>
      <w:r>
        <w:rPr>
          <w:sz w:val="28"/>
          <w:szCs w:val="28"/>
        </w:rPr>
        <w:lastRenderedPageBreak/>
        <w:t>Стабілізація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 (1968–1973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.).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В’єтнамі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Близькосхідний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Договір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непоширення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ядерної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зброї</w:t>
      </w:r>
      <w:proofErr w:type="spellEnd"/>
      <w:r>
        <w:rPr>
          <w:sz w:val="28"/>
          <w:szCs w:val="28"/>
        </w:rPr>
        <w:t xml:space="preserve"> 1968 р. «Доктрина </w:t>
      </w:r>
      <w:proofErr w:type="spellStart"/>
      <w:r>
        <w:rPr>
          <w:sz w:val="28"/>
          <w:szCs w:val="28"/>
        </w:rPr>
        <w:t>Брежнєва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Міжнародні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протиріччя</w:t>
      </w:r>
      <w:proofErr w:type="spellEnd"/>
      <w:r>
        <w:rPr>
          <w:sz w:val="28"/>
          <w:szCs w:val="28"/>
        </w:rPr>
        <w:t xml:space="preserve"> та криза детанту (1974–1979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 xml:space="preserve">.) </w:t>
      </w:r>
      <w:proofErr w:type="spellStart"/>
      <w:r>
        <w:rPr>
          <w:sz w:val="28"/>
          <w:szCs w:val="28"/>
        </w:rPr>
        <w:t>Енергетична</w:t>
      </w:r>
      <w:proofErr w:type="spellEnd"/>
      <w:r>
        <w:rPr>
          <w:sz w:val="28"/>
          <w:szCs w:val="28"/>
        </w:rPr>
        <w:t xml:space="preserve"> криза та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подолання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Підписання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Гельсінського</w:t>
      </w:r>
      <w:proofErr w:type="spellEnd"/>
      <w:r>
        <w:rPr>
          <w:sz w:val="28"/>
          <w:szCs w:val="28"/>
        </w:rPr>
        <w:t xml:space="preserve"> акту.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В’єтнаму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Китайсько-в’єтнамський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конфлікт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біполярної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конфронтації</w:t>
      </w:r>
      <w:proofErr w:type="spellEnd"/>
      <w:r>
        <w:rPr>
          <w:sz w:val="28"/>
          <w:szCs w:val="28"/>
        </w:rPr>
        <w:t xml:space="preserve"> (перша половина 1980-х ст.).</w:t>
      </w:r>
      <w:r w:rsidRPr="00CB4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Ялтинсько-Потсдамського</w:t>
      </w:r>
      <w:proofErr w:type="spellEnd"/>
      <w:r>
        <w:rPr>
          <w:sz w:val="28"/>
          <w:szCs w:val="28"/>
        </w:rPr>
        <w:t xml:space="preserve"> порядку та крах </w:t>
      </w:r>
      <w:proofErr w:type="spellStart"/>
      <w:r>
        <w:rPr>
          <w:sz w:val="28"/>
          <w:szCs w:val="28"/>
        </w:rPr>
        <w:t>біполярної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кінець</w:t>
      </w:r>
      <w:proofErr w:type="spellEnd"/>
      <w:r>
        <w:rPr>
          <w:sz w:val="28"/>
          <w:szCs w:val="28"/>
        </w:rPr>
        <w:t xml:space="preserve"> 1980-х – початок 1990-х </w:t>
      </w:r>
      <w:proofErr w:type="spellStart"/>
      <w:r>
        <w:rPr>
          <w:sz w:val="28"/>
          <w:szCs w:val="28"/>
        </w:rPr>
        <w:t>рр</w:t>
      </w:r>
      <w:proofErr w:type="spellEnd"/>
      <w:r>
        <w:rPr>
          <w:sz w:val="28"/>
          <w:szCs w:val="28"/>
        </w:rPr>
        <w:t>.).</w:t>
      </w:r>
      <w:r w:rsidRPr="00CB49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Антикомуністичні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революції</w:t>
      </w:r>
      <w:proofErr w:type="spellEnd"/>
      <w:r>
        <w:rPr>
          <w:sz w:val="28"/>
          <w:szCs w:val="28"/>
        </w:rPr>
        <w:t xml:space="preserve"> в Центрально-</w:t>
      </w:r>
      <w:proofErr w:type="spellStart"/>
      <w:r>
        <w:rPr>
          <w:sz w:val="28"/>
          <w:szCs w:val="28"/>
        </w:rPr>
        <w:t>Східній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Війна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Перській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затоці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Розпад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Варшавського</w:t>
      </w:r>
      <w:proofErr w:type="spellEnd"/>
      <w:r>
        <w:rPr>
          <w:sz w:val="28"/>
          <w:szCs w:val="28"/>
        </w:rPr>
        <w:t xml:space="preserve"> договору.</w:t>
      </w:r>
      <w:r>
        <w:rPr>
          <w:sz w:val="28"/>
          <w:szCs w:val="28"/>
          <w:lang w:val="uk-UA"/>
        </w:rPr>
        <w:t xml:space="preserve"> Підписання </w:t>
      </w:r>
      <w:r>
        <w:rPr>
          <w:sz w:val="28"/>
          <w:szCs w:val="28"/>
        </w:rPr>
        <w:t xml:space="preserve">договору про </w:t>
      </w:r>
      <w:proofErr w:type="spellStart"/>
      <w:r>
        <w:rPr>
          <w:sz w:val="28"/>
          <w:szCs w:val="28"/>
        </w:rPr>
        <w:t>скорочення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наступальних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стратегічних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озброєнь</w:t>
      </w:r>
      <w:proofErr w:type="spellEnd"/>
      <w:r>
        <w:rPr>
          <w:sz w:val="28"/>
          <w:szCs w:val="28"/>
        </w:rPr>
        <w:t xml:space="preserve"> (СНО-1). </w:t>
      </w:r>
      <w:proofErr w:type="spellStart"/>
      <w:r>
        <w:rPr>
          <w:sz w:val="28"/>
          <w:szCs w:val="28"/>
        </w:rPr>
        <w:t>Розпад</w:t>
      </w:r>
      <w:proofErr w:type="spellEnd"/>
      <w:r>
        <w:rPr>
          <w:sz w:val="28"/>
          <w:szCs w:val="28"/>
        </w:rPr>
        <w:t xml:space="preserve"> СРСР та </w:t>
      </w:r>
      <w:proofErr w:type="spellStart"/>
      <w:r>
        <w:rPr>
          <w:sz w:val="28"/>
          <w:szCs w:val="28"/>
        </w:rPr>
        <w:t>Югославії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Співдружності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незалежних</w:t>
      </w:r>
      <w:proofErr w:type="spellEnd"/>
      <w:r>
        <w:rPr>
          <w:sz w:val="28"/>
          <w:szCs w:val="28"/>
        </w:rPr>
        <w:t xml:space="preserve"> держав.</w:t>
      </w:r>
    </w:p>
    <w:p w:rsidR="00224C6F" w:rsidRPr="00FC4441" w:rsidRDefault="00224C6F" w:rsidP="00FC44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4695" w:rsidRPr="00534695" w:rsidRDefault="00224C6F" w:rsidP="00534695">
      <w:pPr>
        <w:pStyle w:val="2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FC444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Тема 2. </w:t>
      </w:r>
      <w:proofErr w:type="spellStart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>Міжнародні</w:t>
      </w:r>
      <w:proofErr w:type="spellEnd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>відносини</w:t>
      </w:r>
      <w:proofErr w:type="spellEnd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>наприкінці</w:t>
      </w:r>
      <w:proofErr w:type="spellEnd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 xml:space="preserve"> ХХ – </w:t>
      </w:r>
      <w:proofErr w:type="gramStart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>на початку</w:t>
      </w:r>
      <w:proofErr w:type="gramEnd"/>
      <w:r w:rsidR="00B235F4" w:rsidRPr="00B235F4">
        <w:rPr>
          <w:rFonts w:ascii="Times New Roman" w:hAnsi="Times New Roman" w:cs="Times New Roman"/>
          <w:color w:val="auto"/>
          <w:sz w:val="28"/>
          <w:szCs w:val="28"/>
        </w:rPr>
        <w:t xml:space="preserve"> ХХІ ст.</w:t>
      </w:r>
    </w:p>
    <w:p w:rsidR="00534695" w:rsidRPr="00534695" w:rsidRDefault="00534695" w:rsidP="00534695">
      <w:pPr>
        <w:pStyle w:val="Default"/>
        <w:ind w:firstLine="540"/>
        <w:jc w:val="both"/>
        <w:rPr>
          <w:rFonts w:ascii="Times New Roman" w:hAnsi="Times New Roman" w:cs="Times New Roman"/>
        </w:rPr>
      </w:pP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Постбіполярний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росій</w:t>
      </w:r>
      <w:r>
        <w:rPr>
          <w:rFonts w:ascii="Times New Roman" w:hAnsi="Times New Roman" w:cs="Times New Roman"/>
          <w:sz w:val="28"/>
          <w:szCs w:val="28"/>
        </w:rPr>
        <w:t>сько-американських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r w:rsidRPr="00534695">
        <w:rPr>
          <w:rFonts w:ascii="Times New Roman" w:hAnsi="Times New Roman" w:cs="Times New Roman"/>
          <w:sz w:val="28"/>
          <w:szCs w:val="28"/>
        </w:rPr>
        <w:t>носин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>очення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стратегі</w:t>
      </w:r>
      <w:r w:rsidRPr="00534695">
        <w:rPr>
          <w:rFonts w:ascii="Times New Roman" w:hAnsi="Times New Roman" w:cs="Times New Roman"/>
          <w:sz w:val="28"/>
          <w:szCs w:val="28"/>
        </w:rPr>
        <w:t>чних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озброєнь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(СНО-2).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СРСР та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Югославії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Становище на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Корейському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півострові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та «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ядерна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>» 1994 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Близькосхідний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Утво</w:t>
      </w:r>
      <w:r w:rsidRPr="00534695">
        <w:rPr>
          <w:rFonts w:ascii="Times New Roman" w:hAnsi="Times New Roman" w:cs="Times New Roman"/>
          <w:sz w:val="28"/>
          <w:szCs w:val="28"/>
        </w:rPr>
        <w:t>рення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Союзу.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Глобальне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лідерство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США.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держав-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світових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лідерів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: Китай,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Південна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Корея. Проблема контролю над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озброєннями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у Косово.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нтеграційні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>
        <w:rPr>
          <w:rFonts w:ascii="Times New Roman" w:hAnsi="Times New Roman" w:cs="Times New Roman"/>
          <w:sz w:val="28"/>
          <w:szCs w:val="28"/>
        </w:rPr>
        <w:t>. Но</w:t>
      </w:r>
      <w:r w:rsidRPr="00534695">
        <w:rPr>
          <w:rFonts w:ascii="Times New Roman" w:hAnsi="Times New Roman" w:cs="Times New Roman"/>
          <w:sz w:val="28"/>
          <w:szCs w:val="28"/>
        </w:rPr>
        <w:t xml:space="preserve">ва структура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</w:t>
      </w:r>
      <w:r w:rsidRPr="00534695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тероризмом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>. «Доктрин</w:t>
      </w:r>
      <w:r>
        <w:rPr>
          <w:rFonts w:ascii="Times New Roman" w:hAnsi="Times New Roman" w:cs="Times New Roman"/>
          <w:sz w:val="28"/>
          <w:szCs w:val="28"/>
        </w:rPr>
        <w:t xml:space="preserve">а Буша».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ЄС та НАТО.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</w:t>
      </w:r>
      <w:r w:rsidRPr="00534695">
        <w:rPr>
          <w:rFonts w:ascii="Times New Roman" w:hAnsi="Times New Roman" w:cs="Times New Roman"/>
          <w:sz w:val="28"/>
          <w:szCs w:val="28"/>
        </w:rPr>
        <w:t>зація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антиглобалісти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Індія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та Китай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арені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Централь</w:t>
      </w:r>
      <w:r w:rsidRPr="00534695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Східна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Європа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>іональні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r w:rsidRPr="00534695">
        <w:rPr>
          <w:rFonts w:ascii="Times New Roman" w:hAnsi="Times New Roman" w:cs="Times New Roman"/>
          <w:sz w:val="28"/>
          <w:szCs w:val="28"/>
        </w:rPr>
        <w:t>дносин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міжна</w:t>
      </w:r>
      <w:r>
        <w:rPr>
          <w:rFonts w:ascii="Times New Roman" w:hAnsi="Times New Roman" w:cs="Times New Roman"/>
          <w:sz w:val="28"/>
          <w:szCs w:val="28"/>
        </w:rPr>
        <w:t>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суперечностей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ООН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сві</w:t>
      </w:r>
      <w:r w:rsidRPr="00534695">
        <w:rPr>
          <w:rFonts w:ascii="Times New Roman" w:hAnsi="Times New Roman" w:cs="Times New Roman"/>
          <w:sz w:val="28"/>
          <w:szCs w:val="28"/>
        </w:rPr>
        <w:t>товому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 порядку ХХІ ст.: проблема </w:t>
      </w:r>
      <w:proofErr w:type="spellStart"/>
      <w:r w:rsidRPr="00534695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534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C6F" w:rsidRPr="00FC4441" w:rsidRDefault="00224C6F" w:rsidP="00FC444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974" w:rsidRPr="00DC3974" w:rsidRDefault="00224C6F" w:rsidP="00DC397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9D8">
        <w:rPr>
          <w:rFonts w:ascii="Times New Roman" w:hAnsi="Times New Roman" w:cs="Times New Roman"/>
          <w:b/>
          <w:color w:val="000000"/>
          <w:sz w:val="28"/>
          <w:szCs w:val="28"/>
        </w:rPr>
        <w:t>Тема 3.</w:t>
      </w:r>
      <w:r w:rsidRPr="00364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Світова</w:t>
      </w:r>
      <w:proofErr w:type="spellEnd"/>
      <w:r w:rsidR="00DC3974" w:rsidRPr="00DC3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  <w:r w:rsidR="00DC3974" w:rsidRPr="00DC397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дефініція</w:t>
      </w:r>
      <w:proofErr w:type="spellEnd"/>
      <w:r w:rsidR="00DC3974" w:rsidRPr="00DC397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="00DC3974" w:rsidRPr="00DC3974">
        <w:rPr>
          <w:rFonts w:ascii="Times New Roman" w:hAnsi="Times New Roman" w:cs="Times New Roman"/>
          <w:b/>
          <w:sz w:val="28"/>
          <w:szCs w:val="28"/>
        </w:rPr>
        <w:t xml:space="preserve"> засади,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сучасні</w:t>
      </w:r>
      <w:proofErr w:type="spellEnd"/>
      <w:r w:rsidR="00DC3974" w:rsidRPr="00DC39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974" w:rsidRPr="00DC3974">
        <w:rPr>
          <w:rFonts w:ascii="Times New Roman" w:hAnsi="Times New Roman" w:cs="Times New Roman"/>
          <w:b/>
          <w:sz w:val="28"/>
          <w:szCs w:val="28"/>
        </w:rPr>
        <w:t>тенденції</w:t>
      </w:r>
      <w:proofErr w:type="spellEnd"/>
    </w:p>
    <w:p w:rsidR="00DC3974" w:rsidRPr="00DC3974" w:rsidRDefault="00DC3974" w:rsidP="00DC3974">
      <w:pPr>
        <w:pStyle w:val="Default"/>
        <w:ind w:firstLine="540"/>
        <w:jc w:val="both"/>
        <w:rPr>
          <w:rFonts w:ascii="Times New Roman" w:hAnsi="Times New Roman" w:cs="Times New Roman"/>
        </w:rPr>
      </w:pP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система: характеристика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типології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міжнаро</w:t>
      </w:r>
      <w:r>
        <w:rPr>
          <w:rFonts w:ascii="Times New Roman" w:hAnsi="Times New Roman" w:cs="Times New Roman"/>
          <w:sz w:val="28"/>
          <w:szCs w:val="28"/>
        </w:rPr>
        <w:t>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</w:t>
      </w:r>
      <w:r w:rsidRPr="00DC3974">
        <w:rPr>
          <w:rFonts w:ascii="Times New Roman" w:hAnsi="Times New Roman" w:cs="Times New Roman"/>
          <w:sz w:val="28"/>
          <w:szCs w:val="28"/>
        </w:rPr>
        <w:t>дного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історичній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ретроспект</w:t>
      </w:r>
      <w:r>
        <w:rPr>
          <w:rFonts w:ascii="Times New Roman" w:hAnsi="Times New Roman" w:cs="Times New Roman"/>
          <w:sz w:val="28"/>
          <w:szCs w:val="28"/>
        </w:rPr>
        <w:t>иві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r w:rsidRPr="00DC3974">
        <w:rPr>
          <w:rFonts w:ascii="Times New Roman" w:hAnsi="Times New Roman" w:cs="Times New Roman"/>
          <w:sz w:val="28"/>
          <w:szCs w:val="28"/>
        </w:rPr>
        <w:t>народного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порядку.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Глобалізація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тенденція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світового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Різноманіття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визна</w:t>
      </w:r>
      <w:r>
        <w:rPr>
          <w:rFonts w:ascii="Times New Roman" w:hAnsi="Times New Roman" w:cs="Times New Roman"/>
          <w:sz w:val="28"/>
          <w:szCs w:val="28"/>
        </w:rPr>
        <w:t>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</w:t>
      </w:r>
      <w:r w:rsidRPr="00DC3974">
        <w:rPr>
          <w:rFonts w:ascii="Times New Roman" w:hAnsi="Times New Roman" w:cs="Times New Roman"/>
          <w:sz w:val="28"/>
          <w:szCs w:val="28"/>
        </w:rPr>
        <w:t xml:space="preserve">ктеристики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Britannica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- перший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глобальний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інтеграційний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цикл (середина XIX</w:t>
      </w:r>
      <w:r>
        <w:rPr>
          <w:rFonts w:ascii="Times New Roman" w:hAnsi="Times New Roman" w:cs="Times New Roman"/>
          <w:sz w:val="28"/>
          <w:szCs w:val="28"/>
        </w:rPr>
        <w:t xml:space="preserve"> ст. - 1914 г.) Глобальна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дезін</w:t>
      </w:r>
      <w:r w:rsidRPr="00DC3974">
        <w:rPr>
          <w:rFonts w:ascii="Times New Roman" w:hAnsi="Times New Roman" w:cs="Times New Roman"/>
          <w:sz w:val="28"/>
          <w:szCs w:val="28"/>
        </w:rPr>
        <w:t>теграція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(1914-1945)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глобальний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інтеграційний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цикл (з 1946 р)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Протиріччя</w:t>
      </w:r>
      <w:proofErr w:type="spellEnd"/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974">
        <w:rPr>
          <w:rFonts w:ascii="Times New Roman" w:hAnsi="Times New Roman" w:cs="Times New Roman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3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974" w:rsidRPr="00DC3974" w:rsidRDefault="00DC3974" w:rsidP="00DC3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4C6F" w:rsidRPr="00DC3974" w:rsidRDefault="00224C6F" w:rsidP="00AD7BA8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24C6F" w:rsidRDefault="00224C6F" w:rsidP="00FC44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4602E" w:rsidRPr="00FC4441" w:rsidRDefault="00C4602E" w:rsidP="00FC44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4602E" w:rsidRPr="00C4602E" w:rsidRDefault="00224C6F" w:rsidP="00C4602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39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4</w:t>
      </w:r>
      <w:r w:rsidR="00DC23A5" w:rsidRPr="00F539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C23A5" w:rsidRPr="00DC23A5">
        <w:rPr>
          <w:color w:val="000000"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Дипломатія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засіб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міжнародно-політичних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взаємодій</w:t>
      </w:r>
      <w:proofErr w:type="spellEnd"/>
    </w:p>
    <w:p w:rsidR="00C4602E" w:rsidRPr="00C4602E" w:rsidRDefault="00C4602E" w:rsidP="00C460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02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Поняття дипломатії та її роль у світов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ій політиці Основні віхи в істо</w:t>
      </w:r>
      <w:r w:rsidRPr="00C460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рії дипломатії.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</w:rPr>
        <w:t>крита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(демократична)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дипломатія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Таємна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дип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ломатія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Відносне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зниження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посоль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Багатостороння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пломатія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востороння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диплом</w:t>
      </w:r>
      <w:r>
        <w:rPr>
          <w:rFonts w:ascii="Times New Roman" w:hAnsi="Times New Roman" w:cs="Times New Roman"/>
          <w:color w:val="000000"/>
          <w:sz w:val="28"/>
          <w:szCs w:val="28"/>
        </w:rPr>
        <w:t>атія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Вплив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дипломатію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маційно-комунікаційних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Неформальна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дипломатія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Ф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ормальна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дипломатія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Парадіпломатія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4C6F" w:rsidRPr="006153F5" w:rsidRDefault="00E01665" w:rsidP="00E01665">
      <w:pPr>
        <w:pStyle w:val="a3"/>
        <w:tabs>
          <w:tab w:val="left" w:pos="6315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</w:p>
    <w:p w:rsidR="00C4602E" w:rsidRPr="00C4602E" w:rsidRDefault="00224C6F" w:rsidP="00C4602E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  <w:r w:rsidRPr="006153F5">
        <w:rPr>
          <w:rFonts w:ascii="Times New Roman" w:hAnsi="Times New Roman" w:cs="Times New Roman"/>
          <w:bCs w:val="0"/>
          <w:color w:val="000000"/>
          <w:sz w:val="28"/>
          <w:szCs w:val="28"/>
          <w:lang w:val="uk-UA"/>
        </w:rPr>
        <w:t xml:space="preserve">Тема 5. </w:t>
      </w:r>
      <w:proofErr w:type="spellStart"/>
      <w:r w:rsidR="00C4602E" w:rsidRPr="00C4602E">
        <w:rPr>
          <w:rFonts w:ascii="Times New Roman" w:hAnsi="Times New Roman" w:cs="Times New Roman"/>
          <w:color w:val="auto"/>
          <w:sz w:val="28"/>
          <w:szCs w:val="28"/>
        </w:rPr>
        <w:t>Військова</w:t>
      </w:r>
      <w:proofErr w:type="spellEnd"/>
      <w:r w:rsidR="00C4602E" w:rsidRPr="00C4602E">
        <w:rPr>
          <w:rFonts w:ascii="Times New Roman" w:hAnsi="Times New Roman" w:cs="Times New Roman"/>
          <w:color w:val="auto"/>
          <w:sz w:val="28"/>
          <w:szCs w:val="28"/>
        </w:rPr>
        <w:t xml:space="preserve"> сила у </w:t>
      </w:r>
      <w:proofErr w:type="spellStart"/>
      <w:r w:rsidR="00C4602E" w:rsidRPr="00C4602E">
        <w:rPr>
          <w:rFonts w:ascii="Times New Roman" w:hAnsi="Times New Roman" w:cs="Times New Roman"/>
          <w:color w:val="auto"/>
          <w:sz w:val="28"/>
          <w:szCs w:val="28"/>
        </w:rPr>
        <w:t>світовій</w:t>
      </w:r>
      <w:proofErr w:type="spellEnd"/>
      <w:r w:rsidR="00C4602E" w:rsidRPr="00C460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color w:val="auto"/>
          <w:sz w:val="28"/>
          <w:szCs w:val="28"/>
        </w:rPr>
        <w:t>політиці</w:t>
      </w:r>
      <w:proofErr w:type="spellEnd"/>
    </w:p>
    <w:p w:rsidR="00C4602E" w:rsidRPr="00C4602E" w:rsidRDefault="00C4602E" w:rsidP="00C4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Сучасні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тенденції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застосуванні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військової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Міжнародна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вій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Збройний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Громадянська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війна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Передумови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теорії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реальність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воєн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історії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міжна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родних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світової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Потенційні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наслідки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війни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даний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час. </w:t>
      </w:r>
    </w:p>
    <w:p w:rsidR="00FC36A3" w:rsidRDefault="00FC36A3" w:rsidP="00C4602E">
      <w:pPr>
        <w:pStyle w:val="Style8"/>
        <w:widowControl/>
        <w:rPr>
          <w:b/>
          <w:color w:val="000000"/>
          <w:sz w:val="28"/>
          <w:szCs w:val="28"/>
          <w:u w:val="single"/>
          <w:lang w:val="uk-UA"/>
        </w:rPr>
      </w:pPr>
    </w:p>
    <w:p w:rsidR="00C4602E" w:rsidRDefault="00224C6F" w:rsidP="00FC36A3">
      <w:pPr>
        <w:pStyle w:val="Style8"/>
        <w:widowControl/>
        <w:ind w:left="533"/>
        <w:jc w:val="center"/>
        <w:rPr>
          <w:color w:val="000000"/>
          <w:sz w:val="28"/>
          <w:szCs w:val="28"/>
        </w:rPr>
      </w:pPr>
      <w:proofErr w:type="spellStart"/>
      <w:r w:rsidRPr="00FC36A3">
        <w:rPr>
          <w:b/>
          <w:color w:val="000000"/>
          <w:sz w:val="28"/>
          <w:szCs w:val="28"/>
          <w:u w:val="single"/>
        </w:rPr>
        <w:t>Змістовний</w:t>
      </w:r>
      <w:proofErr w:type="spellEnd"/>
      <w:r w:rsidRPr="00FC36A3">
        <w:rPr>
          <w:b/>
          <w:color w:val="000000"/>
          <w:sz w:val="28"/>
          <w:szCs w:val="28"/>
          <w:u w:val="single"/>
        </w:rPr>
        <w:t xml:space="preserve"> модуль 2.</w:t>
      </w:r>
      <w:r w:rsidRPr="00184014">
        <w:rPr>
          <w:color w:val="000000"/>
          <w:sz w:val="28"/>
          <w:szCs w:val="28"/>
        </w:rPr>
        <w:t xml:space="preserve"> </w:t>
      </w:r>
    </w:p>
    <w:p w:rsidR="00224C6F" w:rsidRPr="00FC36A3" w:rsidRDefault="00C4602E" w:rsidP="00FC36A3">
      <w:pPr>
        <w:pStyle w:val="Style8"/>
        <w:widowControl/>
        <w:ind w:left="533"/>
        <w:jc w:val="center"/>
        <w:rPr>
          <w:b/>
          <w:bCs/>
          <w:sz w:val="28"/>
          <w:szCs w:val="28"/>
          <w:lang w:val="uk-UA" w:eastAsia="uk-UA"/>
        </w:rPr>
      </w:pPr>
      <w:proofErr w:type="spellStart"/>
      <w:r>
        <w:rPr>
          <w:b/>
          <w:bCs/>
          <w:sz w:val="28"/>
          <w:szCs w:val="28"/>
        </w:rPr>
        <w:t>Світова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політика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країн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Проблеми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світової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політики</w:t>
      </w:r>
      <w:proofErr w:type="spellEnd"/>
    </w:p>
    <w:p w:rsidR="00184014" w:rsidRDefault="00184014" w:rsidP="00FC4441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</w:pPr>
    </w:p>
    <w:p w:rsidR="00C4602E" w:rsidRPr="00C4602E" w:rsidRDefault="00224C6F" w:rsidP="00C46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F7510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 6.</w:t>
      </w:r>
      <w:r w:rsidRPr="001840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Зовнішня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країн</w:t>
      </w:r>
      <w:proofErr w:type="spellEnd"/>
      <w:r w:rsidR="00C4602E" w:rsidRPr="00C460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602E" w:rsidRPr="00C4602E">
        <w:rPr>
          <w:rFonts w:ascii="Times New Roman" w:hAnsi="Times New Roman" w:cs="Times New Roman"/>
          <w:b/>
          <w:sz w:val="28"/>
          <w:szCs w:val="28"/>
        </w:rPr>
        <w:t>світу</w:t>
      </w:r>
      <w:proofErr w:type="spellEnd"/>
    </w:p>
    <w:p w:rsidR="00C4602E" w:rsidRPr="00C4602E" w:rsidRDefault="00C4602E" w:rsidP="00C4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Держава як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ключовий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актор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міжнародній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арені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націо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нального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інтересу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міжнародній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арені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зовнішньопо</w:t>
      </w:r>
      <w:r>
        <w:rPr>
          <w:rFonts w:ascii="Times New Roman" w:hAnsi="Times New Roman" w:cs="Times New Roman"/>
          <w:color w:val="000000"/>
          <w:sz w:val="28"/>
          <w:szCs w:val="28"/>
        </w:rPr>
        <w:t>літичних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взає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мозалежності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країнами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Юри</w:t>
      </w:r>
      <w:r>
        <w:rPr>
          <w:rFonts w:ascii="Times New Roman" w:hAnsi="Times New Roman" w:cs="Times New Roman"/>
          <w:color w:val="000000"/>
          <w:sz w:val="28"/>
          <w:szCs w:val="28"/>
        </w:rPr>
        <w:t>дичне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закріплення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зовнішньополі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>тичних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стратегій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зовнішньополітичних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стратегій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країн-світових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лідерів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політика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 США, </w:t>
      </w:r>
      <w:proofErr w:type="spellStart"/>
      <w:r w:rsidRPr="00C4602E">
        <w:rPr>
          <w:rFonts w:ascii="Times New Roman" w:hAnsi="Times New Roman" w:cs="Times New Roman"/>
          <w:color w:val="000000"/>
          <w:sz w:val="28"/>
          <w:szCs w:val="28"/>
        </w:rPr>
        <w:t>Франції</w:t>
      </w:r>
      <w:proofErr w:type="spellEnd"/>
      <w:r w:rsidRPr="00C4602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Великої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Британії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Японії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Ки</w:t>
      </w:r>
      <w:r w:rsidRPr="00C4602E">
        <w:rPr>
          <w:rFonts w:ascii="Times New Roman" w:hAnsi="Times New Roman" w:cs="Times New Roman"/>
          <w:color w:val="000000"/>
          <w:sz w:val="28"/>
          <w:szCs w:val="28"/>
        </w:rPr>
        <w:t xml:space="preserve">таю. </w:t>
      </w:r>
    </w:p>
    <w:p w:rsidR="00B94C2A" w:rsidRDefault="00B94C2A" w:rsidP="00B94C2A">
      <w:pPr>
        <w:pStyle w:val="a5"/>
        <w:spacing w:line="240" w:lineRule="auto"/>
        <w:ind w:firstLine="0"/>
        <w:rPr>
          <w:color w:val="000000"/>
          <w:szCs w:val="28"/>
          <w:lang w:val="ru-RU"/>
        </w:rPr>
      </w:pPr>
    </w:p>
    <w:p w:rsidR="008B126A" w:rsidRPr="008B126A" w:rsidRDefault="00224C6F" w:rsidP="008B126A">
      <w:pPr>
        <w:pStyle w:val="a5"/>
        <w:spacing w:line="240" w:lineRule="auto"/>
        <w:ind w:firstLine="708"/>
        <w:rPr>
          <w:b/>
          <w:noProof/>
          <w:szCs w:val="28"/>
          <w:lang w:val="ru-RU"/>
        </w:rPr>
      </w:pPr>
      <w:r w:rsidRPr="00B94C2A">
        <w:rPr>
          <w:b/>
          <w:color w:val="000000"/>
          <w:szCs w:val="28"/>
        </w:rPr>
        <w:t xml:space="preserve">Тема 7. </w:t>
      </w:r>
      <w:r w:rsidR="008B126A" w:rsidRPr="008B126A">
        <w:rPr>
          <w:b/>
          <w:szCs w:val="28"/>
        </w:rPr>
        <w:t>Великі держави у світовій політиці: США</w:t>
      </w:r>
    </w:p>
    <w:p w:rsidR="008B126A" w:rsidRPr="008B126A" w:rsidRDefault="008B126A" w:rsidP="008B1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Поняття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«велика держава»</w:t>
      </w:r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Ідеологія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стратегія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зовнішньої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США в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сучасному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світі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Перспективи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міжнародної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ролі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США в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першій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половині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XXI ст.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Російсько-американські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Україно-американські</w:t>
      </w:r>
      <w:proofErr w:type="spellEnd"/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B126A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8B1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4C6F" w:rsidRPr="001F6DC5" w:rsidRDefault="00224C6F" w:rsidP="0018401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433803" w:rsidRPr="00433803" w:rsidRDefault="00224C6F" w:rsidP="00433803">
      <w:pPr>
        <w:pStyle w:val="a5"/>
        <w:spacing w:line="240" w:lineRule="auto"/>
        <w:ind w:firstLine="708"/>
        <w:rPr>
          <w:b/>
          <w:noProof/>
          <w:spacing w:val="4"/>
          <w:szCs w:val="28"/>
        </w:rPr>
      </w:pPr>
      <w:r w:rsidRPr="004D7F76">
        <w:rPr>
          <w:b/>
          <w:color w:val="000000"/>
          <w:szCs w:val="28"/>
        </w:rPr>
        <w:t>Тема 8.</w:t>
      </w:r>
      <w:r w:rsidRPr="00184014">
        <w:rPr>
          <w:color w:val="000000"/>
          <w:szCs w:val="28"/>
        </w:rPr>
        <w:t xml:space="preserve"> </w:t>
      </w:r>
      <w:r w:rsidR="00433803" w:rsidRPr="00433803">
        <w:rPr>
          <w:b/>
          <w:szCs w:val="28"/>
        </w:rPr>
        <w:t>Китай у світовій політиці</w:t>
      </w:r>
    </w:p>
    <w:p w:rsidR="00433803" w:rsidRPr="00433803" w:rsidRDefault="00433803" w:rsidP="00433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Зовнішньополітичні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Китаю (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фактори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зовнішньополітичного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Економічні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Демографічні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Військові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Політичні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Ідеологічні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ресурси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Зовнішньополі</w:t>
      </w:r>
      <w:r w:rsidRPr="00433803">
        <w:rPr>
          <w:rFonts w:ascii="Times New Roman" w:hAnsi="Times New Roman" w:cs="Times New Roman"/>
          <w:color w:val="000000"/>
          <w:sz w:val="28"/>
          <w:szCs w:val="28"/>
        </w:rPr>
        <w:t>тичні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цілі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ідеологія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Китаю.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Внутрішн</w:t>
      </w:r>
      <w:r w:rsidR="008364F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зовнішні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Китаю.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433803">
        <w:rPr>
          <w:rFonts w:ascii="Times New Roman" w:hAnsi="Times New Roman" w:cs="Times New Roman"/>
          <w:color w:val="000000"/>
          <w:sz w:val="28"/>
          <w:szCs w:val="28"/>
        </w:rPr>
        <w:t>ціально-економічні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Еколо</w:t>
      </w:r>
      <w:r w:rsidR="008364F0">
        <w:rPr>
          <w:rFonts w:ascii="Times New Roman" w:hAnsi="Times New Roman" w:cs="Times New Roman"/>
          <w:color w:val="000000"/>
          <w:sz w:val="28"/>
          <w:szCs w:val="28"/>
        </w:rPr>
        <w:t>гічні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Енергетичні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433803">
        <w:rPr>
          <w:rFonts w:ascii="Times New Roman" w:hAnsi="Times New Roman" w:cs="Times New Roman"/>
          <w:color w:val="000000"/>
          <w:sz w:val="28"/>
          <w:szCs w:val="28"/>
        </w:rPr>
        <w:t>блеми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Політичні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Зовнішні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64F0">
        <w:rPr>
          <w:rFonts w:ascii="Times New Roman" w:hAnsi="Times New Roman" w:cs="Times New Roman"/>
          <w:color w:val="000000"/>
          <w:sz w:val="28"/>
          <w:szCs w:val="28"/>
        </w:rPr>
        <w:t>роблеми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Російсько-китайські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ві</w:t>
      </w:r>
      <w:r w:rsidRPr="00433803">
        <w:rPr>
          <w:rFonts w:ascii="Times New Roman" w:hAnsi="Times New Roman" w:cs="Times New Roman"/>
          <w:color w:val="000000"/>
          <w:sz w:val="28"/>
          <w:szCs w:val="28"/>
        </w:rPr>
        <w:t>дносини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Китайсько-американські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3803">
        <w:rPr>
          <w:rFonts w:ascii="Times New Roman" w:hAnsi="Times New Roman" w:cs="Times New Roman"/>
          <w:color w:val="000000"/>
          <w:sz w:val="28"/>
          <w:szCs w:val="28"/>
        </w:rPr>
        <w:t>відно</w:t>
      </w:r>
      <w:r w:rsidR="008364F0">
        <w:rPr>
          <w:rFonts w:ascii="Times New Roman" w:hAnsi="Times New Roman" w:cs="Times New Roman"/>
          <w:color w:val="000000"/>
          <w:sz w:val="28"/>
          <w:szCs w:val="28"/>
        </w:rPr>
        <w:t>сини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Україно-китайські</w:t>
      </w:r>
      <w:proofErr w:type="spellEnd"/>
      <w:r w:rsid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64F0">
        <w:rPr>
          <w:rFonts w:ascii="Times New Roman" w:hAnsi="Times New Roman" w:cs="Times New Roman"/>
          <w:color w:val="000000"/>
          <w:sz w:val="28"/>
          <w:szCs w:val="28"/>
        </w:rPr>
        <w:t>відноси</w:t>
      </w:r>
      <w:r w:rsidRPr="00433803">
        <w:rPr>
          <w:rFonts w:ascii="Times New Roman" w:hAnsi="Times New Roman" w:cs="Times New Roman"/>
          <w:color w:val="000000"/>
          <w:sz w:val="28"/>
          <w:szCs w:val="28"/>
        </w:rPr>
        <w:t>ни</w:t>
      </w:r>
      <w:proofErr w:type="spellEnd"/>
      <w:r w:rsidRPr="004338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24C6F" w:rsidRDefault="00224C6F" w:rsidP="00FC44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52" w:rsidRDefault="00EF7A52" w:rsidP="00FC44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F7A52" w:rsidRPr="00FC4441" w:rsidRDefault="00EF7A52" w:rsidP="00FC44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4C6F" w:rsidRPr="00BB56DD" w:rsidRDefault="00224C6F" w:rsidP="008364F0">
      <w:pPr>
        <w:pStyle w:val="a5"/>
        <w:spacing w:line="240" w:lineRule="auto"/>
        <w:ind w:firstLine="708"/>
        <w:rPr>
          <w:b/>
          <w:noProof/>
          <w:szCs w:val="28"/>
        </w:rPr>
      </w:pPr>
      <w:r w:rsidRPr="00BB56DD">
        <w:rPr>
          <w:b/>
          <w:color w:val="000000"/>
          <w:szCs w:val="28"/>
        </w:rPr>
        <w:lastRenderedPageBreak/>
        <w:t>Тема 9.</w:t>
      </w:r>
      <w:r w:rsidRPr="00184014">
        <w:rPr>
          <w:color w:val="000000"/>
          <w:szCs w:val="28"/>
        </w:rPr>
        <w:t xml:space="preserve"> </w:t>
      </w:r>
      <w:r w:rsidR="008364F0" w:rsidRPr="008364F0">
        <w:rPr>
          <w:b/>
          <w:szCs w:val="28"/>
        </w:rPr>
        <w:t>Міжнародні конфлікти та кризи у сучасній світовій політиці. Сучасні глобальні проблеми світової політики</w:t>
      </w:r>
    </w:p>
    <w:p w:rsidR="008364F0" w:rsidRPr="008364F0" w:rsidRDefault="008364F0" w:rsidP="00836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Сутність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міжнародного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конфлікту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різновиди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Динаміка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8364F0">
        <w:rPr>
          <w:rFonts w:ascii="Times New Roman" w:hAnsi="Times New Roman" w:cs="Times New Roman"/>
          <w:color w:val="000000"/>
          <w:sz w:val="28"/>
          <w:szCs w:val="28"/>
        </w:rPr>
        <w:t>звитку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Врегулювання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4F0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8364F0">
        <w:rPr>
          <w:rFonts w:ascii="Times New Roman" w:hAnsi="Times New Roman" w:cs="Times New Roman"/>
          <w:color w:val="000000"/>
          <w:sz w:val="28"/>
          <w:szCs w:val="28"/>
        </w:rPr>
        <w:t xml:space="preserve"> ХХ–ХХІ ст. </w:t>
      </w:r>
    </w:p>
    <w:p w:rsidR="00224C6F" w:rsidRPr="00EF7A52" w:rsidRDefault="008364F0" w:rsidP="008364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Проблеми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контролю над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рівн</w:t>
      </w:r>
      <w:r>
        <w:rPr>
          <w:rFonts w:eastAsiaTheme="minorHAnsi"/>
          <w:color w:val="000000"/>
          <w:sz w:val="28"/>
          <w:szCs w:val="28"/>
          <w:lang w:eastAsia="en-US"/>
        </w:rPr>
        <w:t>ем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озброєнь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Режими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нерозповсюд</w:t>
      </w:r>
      <w:r w:rsidRPr="008364F0">
        <w:rPr>
          <w:rFonts w:eastAsiaTheme="minorHAnsi"/>
          <w:color w:val="000000"/>
          <w:sz w:val="28"/>
          <w:szCs w:val="28"/>
          <w:lang w:eastAsia="en-US"/>
        </w:rPr>
        <w:t>ження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зброї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масового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знищення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Міжнародний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тероризм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Поняття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види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й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історія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тероризму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Ісламістський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тероризм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Проблеми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та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пріоритетні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цілі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боротьби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з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міжнародним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тероризмом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Глобальні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міграції</w:t>
      </w:r>
      <w:proofErr w:type="spellEnd"/>
      <w:r w:rsidRPr="008364F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spellStart"/>
      <w:r w:rsidRPr="008364F0">
        <w:rPr>
          <w:rFonts w:eastAsiaTheme="minorHAnsi"/>
          <w:color w:val="000000"/>
          <w:sz w:val="28"/>
          <w:szCs w:val="28"/>
          <w:lang w:eastAsia="en-US"/>
        </w:rPr>
        <w:t>Фактори</w:t>
      </w:r>
      <w:proofErr w:type="spellEnd"/>
      <w:r w:rsidRPr="008364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глобальної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міграції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Стратегія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глобальною </w:t>
      </w:r>
      <w:proofErr w:type="spellStart"/>
      <w:r>
        <w:rPr>
          <w:sz w:val="28"/>
          <w:szCs w:val="28"/>
        </w:rPr>
        <w:t>міграцією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Мультикультуралізм</w:t>
      </w:r>
      <w:proofErr w:type="spellEnd"/>
      <w:r>
        <w:rPr>
          <w:sz w:val="28"/>
          <w:szCs w:val="28"/>
        </w:rPr>
        <w:t xml:space="preserve">. Проблема </w:t>
      </w:r>
      <w:proofErr w:type="spellStart"/>
      <w:r>
        <w:rPr>
          <w:sz w:val="28"/>
          <w:szCs w:val="28"/>
        </w:rPr>
        <w:t>відсталості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загальні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риси</w:t>
      </w:r>
      <w:proofErr w:type="spellEnd"/>
      <w:r w:rsidR="00EF7A52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наздоганяючого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 w:rsidR="00EF7A5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Енергетична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. Роль </w:t>
      </w:r>
      <w:proofErr w:type="spellStart"/>
      <w:r>
        <w:rPr>
          <w:sz w:val="28"/>
          <w:szCs w:val="28"/>
        </w:rPr>
        <w:t>енергетичного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чинника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світовій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політиці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Енергетична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боротьби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енергоресурси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Екологічна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. Проблема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клімату</w:t>
      </w:r>
      <w:proofErr w:type="spellEnd"/>
      <w:r>
        <w:rPr>
          <w:sz w:val="28"/>
          <w:szCs w:val="28"/>
        </w:rPr>
        <w:t>.</w:t>
      </w:r>
      <w:r w:rsidR="00EF7A52">
        <w:rPr>
          <w:sz w:val="28"/>
          <w:szCs w:val="28"/>
          <w:lang w:val="uk-UA"/>
        </w:rPr>
        <w:t xml:space="preserve"> </w:t>
      </w:r>
    </w:p>
    <w:p w:rsidR="00224C6F" w:rsidRPr="008364F0" w:rsidRDefault="00224C6F" w:rsidP="008364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24C6F" w:rsidRPr="00464780" w:rsidRDefault="00184014" w:rsidP="00EF7A52">
      <w:pPr>
        <w:pStyle w:val="a5"/>
        <w:spacing w:line="240" w:lineRule="auto"/>
        <w:ind w:firstLine="708"/>
        <w:rPr>
          <w:b/>
          <w:noProof/>
          <w:szCs w:val="28"/>
          <w:lang w:val="ru-RU"/>
        </w:rPr>
      </w:pPr>
      <w:r w:rsidRPr="00464780">
        <w:rPr>
          <w:b/>
          <w:color w:val="000000"/>
          <w:szCs w:val="28"/>
        </w:rPr>
        <w:t>Тема 10.</w:t>
      </w:r>
      <w:r w:rsidRPr="00184014">
        <w:rPr>
          <w:color w:val="000000"/>
          <w:szCs w:val="28"/>
        </w:rPr>
        <w:t xml:space="preserve"> </w:t>
      </w:r>
      <w:r w:rsidR="00EF7A52" w:rsidRPr="00EF7A52">
        <w:rPr>
          <w:b/>
          <w:szCs w:val="28"/>
        </w:rPr>
        <w:t>Місце України у сучасній конфігурації міжнародної системи</w:t>
      </w:r>
    </w:p>
    <w:p w:rsidR="00224C6F" w:rsidRPr="00432CD4" w:rsidRDefault="00432CD4" w:rsidP="00432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ookmanOldStyle" w:hAnsi="Times New Roman" w:cs="Times New Roman"/>
          <w:sz w:val="28"/>
          <w:szCs w:val="28"/>
          <w:lang w:val="uk-UA"/>
        </w:rPr>
      </w:pP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Отримання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Українською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РСР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зовнішньополітичних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Створення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та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розгортання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Наркомату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закордонних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справ УРСР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Участь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Української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РСР у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створенні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ООН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Проблеми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міжнародного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визнання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та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встановлення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двосторонніх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Участь УРСР у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Паризькій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та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Дунайській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конференціях.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Проблеми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кордонів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та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територій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УРСР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після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завершення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Другої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світової</w:t>
      </w:r>
      <w:proofErr w:type="spellEnd"/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війни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Особливості функціонування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й основні форми діяльності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республіканського МЗС УРСР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Основні напрями діяльності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УРСР у роботі ООН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«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Обмежена дипломатія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»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УРСР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70-80-х років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>XX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столітт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я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. </w:t>
      </w:r>
      <w:r w:rsidRPr="00432CD4">
        <w:rPr>
          <w:rFonts w:ascii="Times New Roman" w:eastAsia="BookmanOldStyle" w:hAnsi="Times New Roman" w:cs="Times New Roman"/>
          <w:sz w:val="28"/>
          <w:szCs w:val="28"/>
          <w:lang w:val="uk-UA"/>
        </w:rPr>
        <w:t>Становлення зовнішньої політики</w:t>
      </w:r>
      <w:r>
        <w:rPr>
          <w:rFonts w:ascii="Times New Roman" w:eastAsia="BookmanOldStyle" w:hAnsi="Times New Roman" w:cs="Times New Roman"/>
          <w:sz w:val="28"/>
          <w:szCs w:val="28"/>
          <w:lang w:val="uk-UA"/>
        </w:rPr>
        <w:t xml:space="preserve"> </w:t>
      </w:r>
      <w:r w:rsidRPr="00432CD4">
        <w:rPr>
          <w:rFonts w:ascii="Times New Roman" w:eastAsia="BookmanOldStyle" w:hAnsi="Times New Roman" w:cs="Times New Roman"/>
          <w:sz w:val="28"/>
          <w:szCs w:val="28"/>
        </w:rPr>
        <w:t xml:space="preserve">незалежної </w:t>
      </w:r>
      <w:proofErr w:type="spellStart"/>
      <w:r w:rsidRPr="00432CD4">
        <w:rPr>
          <w:rFonts w:ascii="Times New Roman" w:eastAsia="BookmanOldStyle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BookmanOldStyle" w:hAnsi="Times New Roman" w:cs="Times New Roman"/>
          <w:sz w:val="28"/>
          <w:szCs w:val="28"/>
          <w:lang w:val="uk-UA"/>
        </w:rPr>
        <w:t>.</w:t>
      </w:r>
    </w:p>
    <w:p w:rsidR="00871F72" w:rsidRDefault="00871F72" w:rsidP="00871F72">
      <w:pPr>
        <w:tabs>
          <w:tab w:val="left" w:pos="4111"/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6D7" w:rsidRDefault="008206D7" w:rsidP="00D53F38">
      <w:pPr>
        <w:pStyle w:val="a4"/>
        <w:numPr>
          <w:ilvl w:val="0"/>
          <w:numId w:val="2"/>
        </w:numPr>
        <w:tabs>
          <w:tab w:val="left" w:pos="4111"/>
          <w:tab w:val="left" w:pos="4253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06D7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8206D7" w:rsidRDefault="008206D7" w:rsidP="008206D7">
      <w:pPr>
        <w:pStyle w:val="a4"/>
        <w:tabs>
          <w:tab w:val="left" w:pos="4111"/>
          <w:tab w:val="left" w:pos="4253"/>
        </w:tabs>
        <w:spacing w:after="0" w:line="240" w:lineRule="auto"/>
        <w:ind w:left="149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06D7" w:rsidRPr="00D53F38" w:rsidRDefault="008206D7" w:rsidP="00D53F38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53F3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Базова (основна) література:</w:t>
      </w:r>
    </w:p>
    <w:p w:rsidR="00D53F38" w:rsidRDefault="00D53F38" w:rsidP="00D53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EF7A52" w:rsidRPr="00D53F38">
        <w:rPr>
          <w:rFonts w:ascii="Times New Roman" w:hAnsi="Times New Roman" w:cs="Times New Roman"/>
          <w:color w:val="000000"/>
          <w:sz w:val="28"/>
          <w:szCs w:val="28"/>
        </w:rPr>
        <w:t>Быков О. Н. Международные о</w:t>
      </w:r>
      <w:r>
        <w:rPr>
          <w:rFonts w:ascii="Times New Roman" w:hAnsi="Times New Roman" w:cs="Times New Roman"/>
          <w:color w:val="000000"/>
          <w:sz w:val="28"/>
          <w:szCs w:val="28"/>
        </w:rPr>
        <w:t>тношения: Трансформация глобаль</w:t>
      </w:r>
      <w:r w:rsidR="00EF7A52" w:rsidRPr="00D53F38">
        <w:rPr>
          <w:rFonts w:ascii="Times New Roman" w:hAnsi="Times New Roman" w:cs="Times New Roman"/>
          <w:color w:val="000000"/>
          <w:sz w:val="28"/>
          <w:szCs w:val="28"/>
        </w:rPr>
        <w:t xml:space="preserve">ной структуры / О. Н. Быков. </w:t>
      </w:r>
      <w:r w:rsidRPr="00722959">
        <w:rPr>
          <w:szCs w:val="28"/>
        </w:rPr>
        <w:t>–</w:t>
      </w:r>
      <w:r w:rsidR="00EF7A52" w:rsidRPr="00D53F38">
        <w:rPr>
          <w:rFonts w:ascii="Times New Roman" w:hAnsi="Times New Roman" w:cs="Times New Roman"/>
          <w:color w:val="000000"/>
          <w:sz w:val="28"/>
          <w:szCs w:val="28"/>
        </w:rPr>
        <w:t xml:space="preserve"> М.: Наука, 2003. </w:t>
      </w:r>
      <w:r w:rsidRPr="00722959">
        <w:rPr>
          <w:szCs w:val="28"/>
        </w:rPr>
        <w:t>–</w:t>
      </w:r>
      <w:r w:rsidR="00EF7A52" w:rsidRPr="00D53F38">
        <w:rPr>
          <w:rFonts w:ascii="Times New Roman" w:hAnsi="Times New Roman" w:cs="Times New Roman"/>
          <w:color w:val="000000"/>
          <w:sz w:val="28"/>
          <w:szCs w:val="28"/>
        </w:rPr>
        <w:t xml:space="preserve"> 573 с.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EF7A52"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Ваисс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М. Международные отнош</w:t>
      </w:r>
      <w:r>
        <w:rPr>
          <w:rFonts w:ascii="Times New Roman" w:hAnsi="Times New Roman" w:cs="Times New Roman"/>
          <w:sz w:val="28"/>
          <w:szCs w:val="28"/>
        </w:rPr>
        <w:t xml:space="preserve">ения после 1945 года / Морис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r w:rsidRPr="00D53F38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М.: Издательский дом «Городец», 2005.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336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Кальвокоресси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П. М</w:t>
      </w:r>
      <w:r>
        <w:rPr>
          <w:rFonts w:ascii="Times New Roman" w:hAnsi="Times New Roman" w:cs="Times New Roman"/>
          <w:sz w:val="28"/>
          <w:szCs w:val="28"/>
        </w:rPr>
        <w:t>ировая политика после 1945 года</w:t>
      </w:r>
      <w:r w:rsidRPr="00D53F38">
        <w:rPr>
          <w:rFonts w:ascii="Times New Roman" w:hAnsi="Times New Roman" w:cs="Times New Roman"/>
          <w:sz w:val="28"/>
          <w:szCs w:val="28"/>
        </w:rPr>
        <w:t xml:space="preserve">: в 2-х кн. / П.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Кальвокоресси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М.: Международные отношения, 2000.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Книга 1.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592 с.; Книга 2.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464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53F38">
        <w:rPr>
          <w:rFonts w:ascii="Times New Roman" w:hAnsi="Times New Roman" w:cs="Times New Roman"/>
          <w:sz w:val="28"/>
          <w:szCs w:val="28"/>
        </w:rPr>
        <w:t xml:space="preserve">Лебедева М. М. Мировая политика / М. М. Лебедева.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М.: Аспект-пресс, 2003.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351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Мартиненко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А. К.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>носини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1945-1975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</w:t>
      </w:r>
      <w:r w:rsidRPr="00D53F3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/ А. К.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Мартиненко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Б. А.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Мартиненко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-К, 2007.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366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r w:rsidRPr="00D53F38">
        <w:rPr>
          <w:rFonts w:ascii="Times New Roman" w:hAnsi="Times New Roman" w:cs="Times New Roman"/>
          <w:sz w:val="28"/>
          <w:szCs w:val="28"/>
        </w:rPr>
        <w:t xml:space="preserve">Мировая политика и международные отношения: учеб. пособие для студ. вузов / под ред. С. А.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Ланцова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Ачкасова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F3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53F38">
        <w:rPr>
          <w:rFonts w:ascii="Times New Roman" w:hAnsi="Times New Roman" w:cs="Times New Roman"/>
          <w:sz w:val="28"/>
          <w:szCs w:val="28"/>
        </w:rPr>
        <w:t xml:space="preserve"> Питер, 2005.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448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D53F38">
        <w:rPr>
          <w:rFonts w:ascii="Times New Roman" w:hAnsi="Times New Roman" w:cs="Times New Roman"/>
          <w:sz w:val="28"/>
          <w:szCs w:val="28"/>
        </w:rPr>
        <w:t>Мировая политика и международные отношения в 1990-е годы: взгляды американских и французских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исследователей / ред. М. М. Ле</w:t>
      </w:r>
      <w:r w:rsidRPr="00D53F38">
        <w:rPr>
          <w:rFonts w:ascii="Times New Roman" w:hAnsi="Times New Roman" w:cs="Times New Roman"/>
          <w:sz w:val="28"/>
          <w:szCs w:val="28"/>
        </w:rPr>
        <w:t xml:space="preserve">бедева, П. А. Цыганкова.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М.: Московский общественный научный фонд, 2001. – 172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літика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(1945-70-ті роки):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</w:t>
      </w:r>
      <w:r w:rsidRPr="00D53F38">
        <w:rPr>
          <w:rFonts w:ascii="Times New Roman" w:hAnsi="Times New Roman" w:cs="Times New Roman"/>
          <w:sz w:val="28"/>
          <w:szCs w:val="28"/>
        </w:rPr>
        <w:t>чник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/ В. А.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Манжола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М. М.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Білоусов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Л. Ф. Гайдуков [та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.]. </w:t>
      </w:r>
      <w:r w:rsidRPr="00722959">
        <w:rPr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</w:t>
      </w:r>
      <w:r w:rsidRPr="00D53F38">
        <w:rPr>
          <w:rFonts w:ascii="Times New Roman" w:hAnsi="Times New Roman" w:cs="Times New Roman"/>
          <w:sz w:val="28"/>
          <w:szCs w:val="28"/>
        </w:rPr>
        <w:t>бідь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1999.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558 c.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зовнішн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1980–2000 роки: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r w:rsidRPr="00D53F38">
        <w:rPr>
          <w:rFonts w:ascii="Times New Roman" w:hAnsi="Times New Roman" w:cs="Times New Roman"/>
          <w:sz w:val="28"/>
          <w:szCs w:val="28"/>
        </w:rPr>
        <w:t>ручник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/ Л. Ф. Гайдуков, В. Г. Кремень, Л. В.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Губерський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[та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.].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2001.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621 с. </w:t>
      </w:r>
    </w:p>
    <w:p w:rsid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</w:t>
      </w:r>
      <w:r w:rsidRPr="00D53F38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/ за ред. М. З.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Мальського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Ю. М. Мороза.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2010.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463 с.</w:t>
      </w:r>
    </w:p>
    <w:p w:rsidR="00F55861" w:rsidRPr="00D53F38" w:rsidRDefault="00D53F38" w:rsidP="00D53F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Чекаленко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Л. Д.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</w:t>
      </w:r>
      <w:r w:rsidRPr="00D53F38">
        <w:rPr>
          <w:rFonts w:ascii="Times New Roman" w:hAnsi="Times New Roman" w:cs="Times New Roman"/>
          <w:sz w:val="28"/>
          <w:szCs w:val="28"/>
        </w:rPr>
        <w:t>ленко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Pr="00D53F38">
        <w:rPr>
          <w:rFonts w:ascii="Times New Roman" w:hAnsi="Times New Roman" w:cs="Times New Roman"/>
          <w:sz w:val="28"/>
          <w:szCs w:val="28"/>
        </w:rPr>
        <w:t>Либідь</w:t>
      </w:r>
      <w:proofErr w:type="spellEnd"/>
      <w:r w:rsidRPr="00D53F38">
        <w:rPr>
          <w:rFonts w:ascii="Times New Roman" w:hAnsi="Times New Roman" w:cs="Times New Roman"/>
          <w:sz w:val="28"/>
          <w:szCs w:val="28"/>
        </w:rPr>
        <w:t xml:space="preserve">, 2006. </w:t>
      </w:r>
      <w:r w:rsidRPr="00722959">
        <w:rPr>
          <w:szCs w:val="28"/>
        </w:rPr>
        <w:t>–</w:t>
      </w:r>
      <w:r w:rsidRPr="00D53F38">
        <w:rPr>
          <w:rFonts w:ascii="Times New Roman" w:hAnsi="Times New Roman" w:cs="Times New Roman"/>
          <w:sz w:val="28"/>
          <w:szCs w:val="28"/>
        </w:rPr>
        <w:t xml:space="preserve"> 712 с.</w:t>
      </w:r>
      <w:r w:rsidRPr="00D53F38">
        <w:rPr>
          <w:sz w:val="28"/>
          <w:szCs w:val="28"/>
        </w:rPr>
        <w:t xml:space="preserve"> </w:t>
      </w:r>
    </w:p>
    <w:p w:rsidR="00D53F38" w:rsidRDefault="00D53F38" w:rsidP="00D53F38">
      <w:pPr>
        <w:pStyle w:val="a5"/>
        <w:spacing w:line="240" w:lineRule="auto"/>
        <w:ind w:firstLine="0"/>
        <w:jc w:val="center"/>
        <w:rPr>
          <w:rFonts w:eastAsiaTheme="minorHAnsi"/>
          <w:color w:val="000000"/>
          <w:szCs w:val="28"/>
          <w:lang w:val="ru-RU" w:eastAsia="en-US"/>
        </w:rPr>
      </w:pPr>
    </w:p>
    <w:p w:rsidR="00FB26E7" w:rsidRDefault="008206D7" w:rsidP="00432CD4">
      <w:pPr>
        <w:pStyle w:val="a5"/>
        <w:spacing w:line="240" w:lineRule="auto"/>
        <w:ind w:firstLine="0"/>
        <w:jc w:val="center"/>
        <w:rPr>
          <w:b/>
          <w:u w:val="single"/>
        </w:rPr>
      </w:pPr>
      <w:r w:rsidRPr="008206D7">
        <w:rPr>
          <w:b/>
          <w:u w:val="single"/>
        </w:rPr>
        <w:t>Допоміжна література:</w:t>
      </w:r>
    </w:p>
    <w:p w:rsidR="00752901" w:rsidRPr="00FB26E7" w:rsidRDefault="00752901" w:rsidP="00432CD4">
      <w:pPr>
        <w:pStyle w:val="a5"/>
        <w:spacing w:line="240" w:lineRule="auto"/>
        <w:ind w:firstLine="0"/>
        <w:jc w:val="center"/>
        <w:rPr>
          <w:b/>
          <w:u w:val="single"/>
        </w:rPr>
      </w:pPr>
    </w:p>
    <w:p w:rsidR="00F555B0" w:rsidRPr="00F555B0" w:rsidRDefault="00FB26E7" w:rsidP="00F555B0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Гайдуков Л. Ф.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Міжнародні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відносини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політика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/ Л. Ф. Гайдуков, В. Г. Кремень, Л. В.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Губерський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[та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  <w:r w:rsidR="00F555B0" w:rsidRPr="00722959">
        <w:rPr>
          <w:szCs w:val="28"/>
        </w:rPr>
        <w:t>–</w:t>
      </w:r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 К.: </w:t>
      </w:r>
      <w:proofErr w:type="spellStart"/>
      <w:r w:rsidRPr="00FB26E7">
        <w:rPr>
          <w:rFonts w:ascii="Times New Roman" w:hAnsi="Times New Roman" w:cs="Times New Roman"/>
          <w:color w:val="000000"/>
          <w:sz w:val="28"/>
          <w:szCs w:val="28"/>
        </w:rPr>
        <w:t>Либідь</w:t>
      </w:r>
      <w:proofErr w:type="spellEnd"/>
      <w:r w:rsidRPr="00FB26E7">
        <w:rPr>
          <w:rFonts w:ascii="Times New Roman" w:hAnsi="Times New Roman" w:cs="Times New Roman"/>
          <w:color w:val="000000"/>
          <w:sz w:val="28"/>
          <w:szCs w:val="28"/>
        </w:rPr>
        <w:t xml:space="preserve">, 2001. </w:t>
      </w:r>
      <w:r w:rsidR="00F555B0" w:rsidRPr="00722959">
        <w:rPr>
          <w:szCs w:val="28"/>
        </w:rPr>
        <w:t>–</w:t>
      </w:r>
      <w:r w:rsidR="00F555B0">
        <w:rPr>
          <w:szCs w:val="28"/>
          <w:lang w:val="uk-UA"/>
        </w:rPr>
        <w:t xml:space="preserve"> </w:t>
      </w:r>
      <w:r w:rsidR="00F555B0" w:rsidRPr="00F555B0">
        <w:rPr>
          <w:rFonts w:ascii="Times New Roman" w:hAnsi="Times New Roman" w:cs="Times New Roman"/>
          <w:sz w:val="28"/>
          <w:szCs w:val="28"/>
          <w:lang w:val="uk-UA"/>
        </w:rPr>
        <w:t>265 с.</w:t>
      </w:r>
    </w:p>
    <w:p w:rsidR="00625BBF" w:rsidRPr="00625BBF" w:rsidRDefault="00F555B0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політика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глобалізації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Анотована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істори</w:t>
      </w:r>
      <w:r w:rsidRPr="00F555B0">
        <w:rPr>
          <w:rFonts w:ascii="Times New Roman" w:hAnsi="Times New Roman" w:cs="Times New Roman"/>
          <w:color w:val="000000"/>
          <w:sz w:val="28"/>
          <w:szCs w:val="28"/>
        </w:rPr>
        <w:t>чна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хроніка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(1991-2003) / С. В.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Віднянський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[та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.]; НАН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Інститут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5B0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К.: Генеза, 2004. </w:t>
      </w:r>
      <w:r w:rsidRPr="00722959">
        <w:rPr>
          <w:szCs w:val="28"/>
        </w:rPr>
        <w:t>–</w:t>
      </w:r>
      <w:r w:rsidRPr="00F555B0">
        <w:rPr>
          <w:rFonts w:ascii="Times New Roman" w:hAnsi="Times New Roman" w:cs="Times New Roman"/>
          <w:color w:val="000000"/>
          <w:sz w:val="28"/>
          <w:szCs w:val="28"/>
        </w:rPr>
        <w:t xml:space="preserve"> 616 с.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Копійка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В.В.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Європейський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Союз: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і засади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функціонування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2-ге </w:t>
      </w:r>
      <w:proofErr w:type="gram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вид.,</w:t>
      </w:r>
      <w:proofErr w:type="gram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виправ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і доп. /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Копійка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В.В., Шинкаренко Т.І.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К., 2012.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759 с. 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Кучик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О. С.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Зовнішня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політика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посібник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/ О. С.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Кучик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О. А.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Заяць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К.: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2010.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334 с. 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Мадисон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В. В.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Політологія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міжнародних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/ В. В.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Мадисон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В. А. Шахов.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К.: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Либідь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1997.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340 с. 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Орлова Т. В.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Сучасна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політична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історія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країн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студентів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аспірантів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викладачів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ВНЗ / Орлова Т.В.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К., 2013. </w:t>
      </w:r>
      <w:r w:rsidRPr="00722959">
        <w:rPr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677 с.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Сударев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В. П. Взаимозависимость и конфликт интересов. США и Латинская Америка (вторая половина XX века) / В. П.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Сударев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М.: Институт Латинской Америки РАН, 2000.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612 с. 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Тикнер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Дж. Мировая политика с гендерных позиций. Проблемы и подходы эпохи, наступившей после «холодной войны» / Дж.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Тикнер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; пер. с англ. Е. В.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Бакалова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[и др.].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М.: Культурная революция, 2006. </w:t>
      </w:r>
      <w:r w:rsidRPr="00625BBF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333 с. </w:t>
      </w:r>
    </w:p>
    <w:p w:rsidR="00625BBF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світ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прагення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монографія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/ М. Антонович,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Висо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>цька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С.Курбатов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[та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.].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К.: Дух і </w:t>
      </w:r>
      <w:proofErr w:type="spellStart"/>
      <w:r w:rsidRPr="00625BBF">
        <w:rPr>
          <w:rFonts w:ascii="Times New Roman" w:hAnsi="Times New Roman" w:cs="Times New Roman"/>
          <w:color w:val="000000"/>
          <w:sz w:val="28"/>
          <w:szCs w:val="28"/>
        </w:rPr>
        <w:t>літера</w:t>
      </w:r>
      <w:proofErr w:type="spellEnd"/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, 2010. </w:t>
      </w:r>
      <w:r w:rsidRPr="00722959">
        <w:rPr>
          <w:szCs w:val="28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</w:rPr>
        <w:t xml:space="preserve"> 448 с. </w:t>
      </w:r>
    </w:p>
    <w:p w:rsidR="00FB26E7" w:rsidRPr="00625BBF" w:rsidRDefault="00625BBF" w:rsidP="00625BB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625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Щербак Ю. Україна: виклик і вибір: перспективи України в глобалізованому світі ХХІ століття / Ю. Щербак. </w:t>
      </w:r>
      <w:r w:rsidRPr="00625BBF">
        <w:rPr>
          <w:szCs w:val="28"/>
          <w:lang w:val="uk-UA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К.: Дух і Літера, 2003. </w:t>
      </w:r>
      <w:r w:rsidRPr="00625BBF">
        <w:rPr>
          <w:szCs w:val="28"/>
          <w:lang w:val="uk-UA"/>
        </w:rPr>
        <w:t>–</w:t>
      </w:r>
      <w:r w:rsidRPr="00625BB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578 с.</w:t>
      </w:r>
      <w:r w:rsidRPr="00625BBF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</w:p>
    <w:p w:rsidR="00CE6F66" w:rsidRDefault="00CE6F66" w:rsidP="00625BBF">
      <w:pPr>
        <w:pStyle w:val="a5"/>
        <w:spacing w:line="240" w:lineRule="auto"/>
        <w:ind w:firstLine="0"/>
      </w:pPr>
    </w:p>
    <w:p w:rsidR="00A7792C" w:rsidRDefault="00AA7F79" w:rsidP="00432CD4">
      <w:pPr>
        <w:pStyle w:val="a5"/>
        <w:numPr>
          <w:ilvl w:val="0"/>
          <w:numId w:val="2"/>
        </w:numPr>
        <w:spacing w:line="240" w:lineRule="auto"/>
        <w:ind w:left="357" w:hanging="357"/>
        <w:jc w:val="center"/>
        <w:rPr>
          <w:b/>
          <w:szCs w:val="28"/>
        </w:rPr>
      </w:pPr>
      <w:r w:rsidRPr="00AA7F79">
        <w:rPr>
          <w:b/>
          <w:szCs w:val="28"/>
        </w:rPr>
        <w:t>Методи контролю</w:t>
      </w:r>
    </w:p>
    <w:p w:rsidR="00752901" w:rsidRPr="00432CD4" w:rsidRDefault="00752901" w:rsidP="00752901">
      <w:pPr>
        <w:pStyle w:val="a5"/>
        <w:spacing w:line="240" w:lineRule="auto"/>
        <w:ind w:left="357" w:firstLine="0"/>
        <w:rPr>
          <w:b/>
          <w:szCs w:val="28"/>
        </w:rPr>
      </w:pPr>
    </w:p>
    <w:p w:rsidR="00AA7F79" w:rsidRDefault="00AA7F79" w:rsidP="00AA7F79">
      <w:pPr>
        <w:pStyle w:val="a5"/>
        <w:spacing w:line="240" w:lineRule="auto"/>
        <w:rPr>
          <w:szCs w:val="28"/>
        </w:rPr>
      </w:pPr>
      <w:r w:rsidRPr="00AA7F79">
        <w:rPr>
          <w:szCs w:val="28"/>
        </w:rPr>
        <w:t>Для перевірки знання та розуміння студентами матеріалу, визначення рівня його засвоєння, вироблених навчальних і  практичних навичок використовується поточний і підсумковий контроль.</w:t>
      </w:r>
    </w:p>
    <w:p w:rsidR="00AA7F79" w:rsidRPr="00AA7F79" w:rsidRDefault="00AA7F79" w:rsidP="00AA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за </w:t>
      </w:r>
      <w:r w:rsidRPr="00AA7F79">
        <w:rPr>
          <w:rFonts w:ascii="Times New Roman" w:hAnsi="Times New Roman" w:cs="Times New Roman"/>
          <w:sz w:val="28"/>
          <w:szCs w:val="28"/>
          <w:lang w:val="uk-UA"/>
        </w:rPr>
        <w:t>такими</w:t>
      </w:r>
      <w:r w:rsidRPr="00AA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напрямами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>:</w:t>
      </w:r>
      <w:r w:rsidRPr="00AA7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F7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систематичністю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>;</w:t>
      </w:r>
      <w:r w:rsidRPr="00AA7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F7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F7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A7F79">
        <w:rPr>
          <w:rFonts w:ascii="Times New Roman" w:hAnsi="Times New Roman" w:cs="Times New Roman"/>
          <w:sz w:val="28"/>
          <w:szCs w:val="28"/>
        </w:rPr>
        <w:t>.</w:t>
      </w:r>
    </w:p>
    <w:p w:rsidR="00A52F95" w:rsidRPr="00A52F95" w:rsidRDefault="00AA7F79" w:rsidP="00D85DA6">
      <w:pPr>
        <w:pStyle w:val="a5"/>
        <w:spacing w:line="240" w:lineRule="auto"/>
      </w:pPr>
      <w:r w:rsidRPr="00AA7F79">
        <w:t xml:space="preserve">Форма підсумкового контролю успішності навчання – </w:t>
      </w:r>
      <w:r w:rsidR="003F59D9">
        <w:t>екзамен</w:t>
      </w:r>
      <w:r w:rsidRPr="00AA7F79">
        <w:t>.</w:t>
      </w:r>
    </w:p>
    <w:p w:rsidR="00752901" w:rsidRDefault="00752901" w:rsidP="00432C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2FF" w:rsidRPr="005C32FF" w:rsidRDefault="005C32FF" w:rsidP="00432CD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Критерії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відповіді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студента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екзамені</w:t>
      </w:r>
    </w:p>
    <w:tbl>
      <w:tblPr>
        <w:tblStyle w:val="ab"/>
        <w:tblW w:w="9898" w:type="dxa"/>
        <w:tblLook w:val="01E0" w:firstRow="1" w:lastRow="1" w:firstColumn="1" w:lastColumn="1" w:noHBand="0" w:noVBand="0"/>
      </w:tblPr>
      <w:tblGrid>
        <w:gridCol w:w="5688"/>
        <w:gridCol w:w="1980"/>
        <w:gridCol w:w="1115"/>
        <w:gridCol w:w="1115"/>
      </w:tblGrid>
      <w:tr w:rsidR="005C32FF" w:rsidTr="005C32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Характеристики </w:t>
            </w:r>
            <w:proofErr w:type="spellStart"/>
            <w:r>
              <w:rPr>
                <w:b/>
                <w:sz w:val="24"/>
                <w:szCs w:val="24"/>
              </w:rPr>
              <w:t>критеріїв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оцінювання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державною (</w:t>
            </w:r>
            <w:proofErr w:type="spellStart"/>
            <w:r>
              <w:rPr>
                <w:b/>
                <w:sz w:val="24"/>
                <w:szCs w:val="24"/>
              </w:rPr>
              <w:t>національною</w:t>
            </w:r>
            <w:proofErr w:type="spellEnd"/>
            <w:r>
              <w:rPr>
                <w:b/>
                <w:sz w:val="24"/>
                <w:szCs w:val="24"/>
              </w:rPr>
              <w:t>) шкалою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шкалою ECST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Сума </w:t>
            </w:r>
            <w:proofErr w:type="spellStart"/>
            <w:r>
              <w:rPr>
                <w:b/>
                <w:sz w:val="24"/>
                <w:szCs w:val="24"/>
              </w:rPr>
              <w:t>балів</w:t>
            </w:r>
            <w:proofErr w:type="spellEnd"/>
          </w:p>
        </w:tc>
      </w:tr>
      <w:tr w:rsidR="005C32FF" w:rsidTr="00D53F38">
        <w:trPr>
          <w:trHeight w:val="2263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Високий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рівень</w:t>
            </w:r>
            <w:proofErr w:type="spellEnd"/>
          </w:p>
          <w:p w:rsidR="005C32FF" w:rsidRDefault="005C32FF" w:rsidP="00D53F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Характеризується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глибокими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міцними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узагальненими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системними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знаннями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предмета, </w:t>
            </w:r>
            <w:proofErr w:type="spellStart"/>
            <w:r>
              <w:rPr>
                <w:spacing w:val="-7"/>
                <w:sz w:val="24"/>
                <w:szCs w:val="24"/>
              </w:rPr>
              <w:t>уміннями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застосувати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знання</w:t>
            </w:r>
            <w:proofErr w:type="spellEnd"/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творча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  <w:szCs w:val="24"/>
              </w:rPr>
              <w:t>навчальна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діяльність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має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дослідницький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характер, </w:t>
            </w:r>
            <w:proofErr w:type="spellStart"/>
            <w:r>
              <w:rPr>
                <w:spacing w:val="-6"/>
                <w:sz w:val="24"/>
                <w:szCs w:val="24"/>
              </w:rPr>
              <w:t>позначена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уміннями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різноманітні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життєві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ситуації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явища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факти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8"/>
                <w:sz w:val="24"/>
                <w:szCs w:val="24"/>
              </w:rPr>
              <w:t>виявляти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і </w:t>
            </w:r>
            <w:proofErr w:type="spellStart"/>
            <w:r>
              <w:rPr>
                <w:spacing w:val="-8"/>
                <w:sz w:val="24"/>
                <w:szCs w:val="24"/>
              </w:rPr>
              <w:t>відстоювати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7"/>
                <w:sz w:val="24"/>
                <w:szCs w:val="24"/>
              </w:rPr>
              <w:t>особистісну</w:t>
            </w:r>
            <w:proofErr w:type="spellEnd"/>
            <w:r w:rsidR="00D53F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7"/>
                <w:sz w:val="24"/>
                <w:szCs w:val="24"/>
              </w:rPr>
              <w:t>позицію</w:t>
            </w:r>
            <w:proofErr w:type="spellEnd"/>
          </w:p>
          <w:p w:rsidR="005C32FF" w:rsidRDefault="005C3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90-100</w:t>
            </w:r>
          </w:p>
          <w:p w:rsidR="005C32FF" w:rsidRDefault="005C32FF">
            <w:pPr>
              <w:jc w:val="center"/>
              <w:rPr>
                <w:sz w:val="24"/>
                <w:szCs w:val="24"/>
              </w:rPr>
            </w:pPr>
          </w:p>
        </w:tc>
      </w:tr>
      <w:tr w:rsidR="005C32FF" w:rsidTr="00D53F38">
        <w:trPr>
          <w:trHeight w:val="204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Високий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рівень</w:t>
            </w:r>
            <w:proofErr w:type="spellEnd"/>
          </w:p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Характеризується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глибокими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і </w:t>
            </w:r>
            <w:proofErr w:type="spellStart"/>
            <w:r>
              <w:rPr>
                <w:spacing w:val="-7"/>
                <w:sz w:val="24"/>
                <w:szCs w:val="24"/>
              </w:rPr>
              <w:t>міцними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знаннями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 предмета, </w:t>
            </w:r>
            <w:proofErr w:type="spellStart"/>
            <w:r>
              <w:rPr>
                <w:spacing w:val="-7"/>
                <w:sz w:val="24"/>
                <w:szCs w:val="24"/>
              </w:rPr>
              <w:t>уміннями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застосувати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знання</w:t>
            </w:r>
            <w:proofErr w:type="spellEnd"/>
            <w:r>
              <w:rPr>
                <w:spacing w:val="-1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творча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3"/>
                <w:sz w:val="24"/>
                <w:szCs w:val="24"/>
              </w:rPr>
              <w:t>навчальна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діяльність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має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частково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дослідницький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характер, </w:t>
            </w:r>
            <w:proofErr w:type="spellStart"/>
            <w:r>
              <w:rPr>
                <w:spacing w:val="-6"/>
                <w:sz w:val="24"/>
                <w:szCs w:val="24"/>
              </w:rPr>
              <w:t>позначена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уміннями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різноманітні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життєві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ситуації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явища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факти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8"/>
                <w:sz w:val="24"/>
                <w:szCs w:val="24"/>
              </w:rPr>
              <w:t>виявляти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і </w:t>
            </w:r>
            <w:proofErr w:type="spellStart"/>
            <w:r>
              <w:rPr>
                <w:spacing w:val="-8"/>
                <w:sz w:val="24"/>
                <w:szCs w:val="24"/>
              </w:rPr>
              <w:t>відстоювати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7"/>
                <w:sz w:val="24"/>
                <w:szCs w:val="24"/>
              </w:rPr>
              <w:t>особистісну</w:t>
            </w:r>
            <w:proofErr w:type="spellEnd"/>
            <w:r w:rsidR="00D53F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7"/>
                <w:sz w:val="24"/>
                <w:szCs w:val="24"/>
              </w:rPr>
              <w:t>позицію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FF" w:rsidRDefault="005C32F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83-89</w:t>
            </w:r>
          </w:p>
        </w:tc>
      </w:tr>
      <w:tr w:rsidR="005C32FF" w:rsidTr="00D53F38">
        <w:trPr>
          <w:trHeight w:val="2117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Достатній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рівень</w:t>
            </w:r>
            <w:proofErr w:type="spellEnd"/>
          </w:p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6"/>
                <w:sz w:val="24"/>
                <w:szCs w:val="24"/>
              </w:rPr>
              <w:t>Характеризується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знаннями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суттєвих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ознак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понять, </w:t>
            </w:r>
            <w:proofErr w:type="spellStart"/>
            <w:r>
              <w:rPr>
                <w:spacing w:val="-6"/>
                <w:sz w:val="24"/>
                <w:szCs w:val="24"/>
              </w:rPr>
              <w:t>явищ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закономірностей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зв’язків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між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ними. Студент </w:t>
            </w:r>
            <w:proofErr w:type="spellStart"/>
            <w:r>
              <w:rPr>
                <w:spacing w:val="-6"/>
                <w:sz w:val="24"/>
                <w:szCs w:val="24"/>
              </w:rPr>
              <w:t>самостійно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засвоює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знання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у </w:t>
            </w:r>
            <w:proofErr w:type="spellStart"/>
            <w:r>
              <w:rPr>
                <w:spacing w:val="-8"/>
                <w:sz w:val="24"/>
                <w:szCs w:val="24"/>
              </w:rPr>
              <w:t>стандартних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ситуаціях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  <w:szCs w:val="24"/>
              </w:rPr>
              <w:t>володіє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розумовими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операціями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(</w:t>
            </w:r>
            <w:proofErr w:type="spellStart"/>
            <w:r>
              <w:rPr>
                <w:spacing w:val="-6"/>
                <w:sz w:val="24"/>
                <w:szCs w:val="24"/>
              </w:rPr>
              <w:t>аналізом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синтезом, </w:t>
            </w:r>
            <w:proofErr w:type="spellStart"/>
            <w:r>
              <w:rPr>
                <w:spacing w:val="-6"/>
                <w:sz w:val="24"/>
                <w:szCs w:val="24"/>
              </w:rPr>
              <w:t>узагальненням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порівнянням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абстрагуванням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), </w:t>
            </w:r>
            <w:proofErr w:type="spellStart"/>
            <w:r>
              <w:rPr>
                <w:spacing w:val="-6"/>
                <w:sz w:val="24"/>
                <w:szCs w:val="24"/>
              </w:rPr>
              <w:t>уміє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робити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висновки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8"/>
                <w:sz w:val="24"/>
                <w:szCs w:val="24"/>
              </w:rPr>
              <w:t>виправляти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допуще</w:t>
            </w:r>
            <w:r w:rsidR="00D53F38">
              <w:rPr>
                <w:spacing w:val="-7"/>
                <w:sz w:val="24"/>
                <w:szCs w:val="24"/>
              </w:rPr>
              <w:t>ні</w:t>
            </w:r>
            <w:proofErr w:type="spellEnd"/>
            <w:r w:rsidR="00D53F3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7"/>
                <w:sz w:val="24"/>
                <w:szCs w:val="24"/>
              </w:rPr>
              <w:t>помилки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74-81</w:t>
            </w:r>
          </w:p>
          <w:p w:rsidR="005C32FF" w:rsidRDefault="005C32FF">
            <w:pPr>
              <w:jc w:val="center"/>
              <w:rPr>
                <w:sz w:val="24"/>
                <w:szCs w:val="24"/>
              </w:rPr>
            </w:pPr>
          </w:p>
        </w:tc>
      </w:tr>
      <w:tr w:rsidR="005C32FF" w:rsidTr="00D53F38">
        <w:trPr>
          <w:trHeight w:val="2035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Середній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рівень</w:t>
            </w:r>
            <w:proofErr w:type="spellEnd"/>
          </w:p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11"/>
                <w:sz w:val="24"/>
                <w:szCs w:val="24"/>
              </w:rPr>
              <w:t>Знання</w:t>
            </w:r>
            <w:proofErr w:type="spellEnd"/>
            <w:r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неповні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поверхневі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. Студент </w:t>
            </w:r>
            <w:proofErr w:type="spellStart"/>
            <w:r>
              <w:rPr>
                <w:spacing w:val="-6"/>
                <w:sz w:val="24"/>
                <w:szCs w:val="24"/>
              </w:rPr>
              <w:t>відновлює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основний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навчальний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матеріал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, </w:t>
            </w:r>
            <w:r>
              <w:rPr>
                <w:spacing w:val="-11"/>
                <w:sz w:val="24"/>
                <w:szCs w:val="24"/>
              </w:rPr>
              <w:t xml:space="preserve">але </w:t>
            </w:r>
            <w:proofErr w:type="spellStart"/>
            <w:r>
              <w:rPr>
                <w:spacing w:val="-9"/>
                <w:sz w:val="24"/>
                <w:szCs w:val="24"/>
              </w:rPr>
              <w:t>недостатньо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szCs w:val="24"/>
              </w:rPr>
              <w:t>осмислено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, не </w:t>
            </w:r>
            <w:proofErr w:type="spellStart"/>
            <w:r>
              <w:rPr>
                <w:spacing w:val="-5"/>
                <w:sz w:val="24"/>
                <w:szCs w:val="24"/>
              </w:rPr>
              <w:t>вміє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самостійно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аналізувати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6"/>
                <w:sz w:val="24"/>
                <w:szCs w:val="24"/>
              </w:rPr>
              <w:t>робити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висновки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6"/>
                <w:sz w:val="24"/>
                <w:szCs w:val="24"/>
              </w:rPr>
              <w:t>Здатний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вирішувати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за </w:t>
            </w:r>
            <w:proofErr w:type="spellStart"/>
            <w:r>
              <w:rPr>
                <w:spacing w:val="-6"/>
                <w:sz w:val="24"/>
                <w:szCs w:val="24"/>
              </w:rPr>
              <w:t>зразком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6"/>
                <w:sz w:val="24"/>
                <w:szCs w:val="24"/>
              </w:rPr>
              <w:t>Володіє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елементарними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вміннями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навчальної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64-73</w:t>
            </w:r>
          </w:p>
          <w:p w:rsidR="005C32FF" w:rsidRDefault="005C32FF">
            <w:pPr>
              <w:jc w:val="center"/>
              <w:rPr>
                <w:sz w:val="24"/>
                <w:szCs w:val="24"/>
              </w:rPr>
            </w:pPr>
          </w:p>
        </w:tc>
      </w:tr>
      <w:tr w:rsidR="005C32FF" w:rsidTr="00D53F38">
        <w:trPr>
          <w:trHeight w:val="138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Початковий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рівень</w:t>
            </w:r>
            <w:proofErr w:type="spellEnd"/>
          </w:p>
          <w:p w:rsidR="005C32FF" w:rsidRDefault="005C32FF" w:rsidP="00D53F38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Відповідь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студента </w:t>
            </w:r>
            <w:r>
              <w:rPr>
                <w:spacing w:val="-11"/>
                <w:sz w:val="24"/>
                <w:szCs w:val="24"/>
              </w:rPr>
              <w:t xml:space="preserve">при </w:t>
            </w:r>
            <w:proofErr w:type="spellStart"/>
            <w:r>
              <w:rPr>
                <w:spacing w:val="-9"/>
                <w:sz w:val="24"/>
                <w:szCs w:val="24"/>
              </w:rPr>
              <w:t>відтворенні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навчального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матеріалу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елементарна</w:t>
            </w:r>
            <w:proofErr w:type="spellEnd"/>
            <w:r>
              <w:rPr>
                <w:sz w:val="24"/>
                <w:szCs w:val="24"/>
              </w:rPr>
              <w:t xml:space="preserve">, фрагментарна, </w:t>
            </w:r>
            <w:proofErr w:type="spellStart"/>
            <w:r>
              <w:rPr>
                <w:sz w:val="24"/>
                <w:szCs w:val="24"/>
              </w:rPr>
              <w:t>обумовлюється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9"/>
                <w:sz w:val="24"/>
                <w:szCs w:val="24"/>
              </w:rPr>
              <w:t>початковим</w:t>
            </w:r>
            <w:proofErr w:type="spellEnd"/>
            <w:r w:rsidR="00D53F3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pacing w:val="-9"/>
                <w:sz w:val="24"/>
                <w:szCs w:val="24"/>
              </w:rPr>
              <w:t>уявленням</w:t>
            </w:r>
            <w:proofErr w:type="spellEnd"/>
            <w:r w:rsidR="00D53F38">
              <w:rPr>
                <w:spacing w:val="-9"/>
                <w:sz w:val="24"/>
                <w:szCs w:val="24"/>
              </w:rPr>
              <w:t xml:space="preserve"> про предмет </w:t>
            </w:r>
            <w:proofErr w:type="spellStart"/>
            <w:r w:rsidR="00D53F38">
              <w:rPr>
                <w:spacing w:val="-9"/>
                <w:sz w:val="24"/>
                <w:szCs w:val="24"/>
              </w:rPr>
              <w:t>вивчення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60-63</w:t>
            </w:r>
          </w:p>
          <w:p w:rsidR="005C32FF" w:rsidRDefault="005C32FF">
            <w:pPr>
              <w:jc w:val="center"/>
              <w:rPr>
                <w:sz w:val="24"/>
                <w:szCs w:val="24"/>
              </w:rPr>
            </w:pPr>
          </w:p>
        </w:tc>
      </w:tr>
      <w:tr w:rsidR="005C32FF" w:rsidTr="00D53F38">
        <w:trPr>
          <w:trHeight w:val="1152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F" w:rsidRDefault="005C32FF" w:rsidP="00D53F38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суттєві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помилки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відповідях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питання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невміння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застосувати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теоретичні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положення</w:t>
            </w:r>
            <w:proofErr w:type="spellEnd"/>
            <w:r>
              <w:rPr>
                <w:sz w:val="24"/>
                <w:szCs w:val="24"/>
              </w:rPr>
              <w:t xml:space="preserve"> пр</w:t>
            </w:r>
            <w:r w:rsidR="00D53F38">
              <w:rPr>
                <w:sz w:val="24"/>
                <w:szCs w:val="24"/>
              </w:rPr>
              <w:t xml:space="preserve">и </w:t>
            </w:r>
            <w:proofErr w:type="spellStart"/>
            <w:r w:rsidR="00D53F38">
              <w:rPr>
                <w:sz w:val="24"/>
                <w:szCs w:val="24"/>
              </w:rPr>
              <w:t>розв’язанні</w:t>
            </w:r>
            <w:proofErr w:type="spellEnd"/>
            <w:r w:rsidR="00D53F38">
              <w:rPr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z w:val="24"/>
                <w:szCs w:val="24"/>
              </w:rPr>
              <w:t>практичних</w:t>
            </w:r>
            <w:proofErr w:type="spellEnd"/>
            <w:r w:rsidR="00D53F38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Незараховано</w:t>
            </w:r>
            <w:proofErr w:type="spellEnd"/>
          </w:p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можливістю</w:t>
            </w:r>
            <w:proofErr w:type="spellEnd"/>
            <w:r>
              <w:rPr>
                <w:sz w:val="24"/>
                <w:szCs w:val="24"/>
              </w:rPr>
              <w:t xml:space="preserve"> повторного </w:t>
            </w:r>
            <w:proofErr w:type="spellStart"/>
            <w:r>
              <w:rPr>
                <w:sz w:val="24"/>
                <w:szCs w:val="24"/>
              </w:rPr>
              <w:t>складання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заліку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35-59</w:t>
            </w:r>
          </w:p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32FF" w:rsidTr="005C32F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F" w:rsidRPr="00D53F38" w:rsidRDefault="005C32FF" w:rsidP="00D53F38">
            <w:pPr>
              <w:tabs>
                <w:tab w:val="num" w:pos="2700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значної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частини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суттєві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помилки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відповідях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питання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невміння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орієнтуватися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розв’язанні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практичних</w:t>
            </w:r>
            <w:proofErr w:type="spellEnd"/>
            <w:r>
              <w:rPr>
                <w:sz w:val="24"/>
                <w:szCs w:val="24"/>
              </w:rPr>
              <w:t xml:space="preserve"> задач, </w:t>
            </w:r>
            <w:proofErr w:type="spellStart"/>
            <w:r>
              <w:rPr>
                <w:sz w:val="24"/>
                <w:szCs w:val="24"/>
              </w:rPr>
              <w:t>незнання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</w:t>
            </w:r>
            <w:r w:rsidR="00D53F38">
              <w:rPr>
                <w:sz w:val="24"/>
                <w:szCs w:val="24"/>
              </w:rPr>
              <w:t>новних</w:t>
            </w:r>
            <w:proofErr w:type="spellEnd"/>
            <w:r w:rsidR="00D53F38">
              <w:rPr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z w:val="24"/>
                <w:szCs w:val="24"/>
              </w:rPr>
              <w:t>фундаментальних</w:t>
            </w:r>
            <w:proofErr w:type="spellEnd"/>
            <w:r w:rsidR="00D53F38">
              <w:rPr>
                <w:sz w:val="24"/>
                <w:szCs w:val="24"/>
              </w:rPr>
              <w:t xml:space="preserve"> </w:t>
            </w:r>
            <w:proofErr w:type="spellStart"/>
            <w:r w:rsidR="00D53F38">
              <w:rPr>
                <w:sz w:val="24"/>
                <w:szCs w:val="24"/>
              </w:rPr>
              <w:t>положень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Незараховано</w:t>
            </w:r>
            <w:proofErr w:type="spellEnd"/>
          </w:p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</w:t>
            </w:r>
            <w:proofErr w:type="spellStart"/>
            <w:r>
              <w:rPr>
                <w:sz w:val="24"/>
                <w:szCs w:val="24"/>
              </w:rPr>
              <w:t>обов’язковим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повторним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вивченням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35-59</w:t>
            </w:r>
          </w:p>
          <w:p w:rsidR="005C32FF" w:rsidRDefault="005C32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634EA" w:rsidRPr="00AA7F79" w:rsidRDefault="001634EA" w:rsidP="00A52F95">
      <w:pPr>
        <w:pStyle w:val="a5"/>
        <w:spacing w:line="240" w:lineRule="auto"/>
        <w:ind w:firstLine="0"/>
      </w:pPr>
    </w:p>
    <w:sectPr w:rsidR="001634EA" w:rsidRPr="00AA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OldStyl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D74"/>
    <w:multiLevelType w:val="hybridMultilevel"/>
    <w:tmpl w:val="46C20A3E"/>
    <w:lvl w:ilvl="0" w:tplc="9438B8B4">
      <w:start w:val="1"/>
      <w:numFmt w:val="decimal"/>
      <w:lvlText w:val="%1."/>
      <w:lvlJc w:val="right"/>
      <w:pPr>
        <w:tabs>
          <w:tab w:val="num" w:pos="1924"/>
        </w:tabs>
        <w:ind w:left="1924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8355F"/>
    <w:multiLevelType w:val="hybridMultilevel"/>
    <w:tmpl w:val="EE46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65E4"/>
    <w:multiLevelType w:val="multilevel"/>
    <w:tmpl w:val="6372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529ED"/>
    <w:multiLevelType w:val="hybridMultilevel"/>
    <w:tmpl w:val="46C20A3E"/>
    <w:lvl w:ilvl="0" w:tplc="9438B8B4">
      <w:start w:val="1"/>
      <w:numFmt w:val="decimal"/>
      <w:lvlText w:val="%1."/>
      <w:lvlJc w:val="right"/>
      <w:pPr>
        <w:tabs>
          <w:tab w:val="num" w:pos="1924"/>
        </w:tabs>
        <w:ind w:left="1924" w:hanging="12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C7C20"/>
    <w:multiLevelType w:val="hybridMultilevel"/>
    <w:tmpl w:val="B3C0847A"/>
    <w:lvl w:ilvl="0" w:tplc="E6D4F48E">
      <w:start w:val="1"/>
      <w:numFmt w:val="decimal"/>
      <w:lvlText w:val="%1."/>
      <w:lvlJc w:val="left"/>
      <w:pPr>
        <w:ind w:left="1143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 w15:restartNumberingAfterBreak="0">
    <w:nsid w:val="342C4684"/>
    <w:multiLevelType w:val="hybridMultilevel"/>
    <w:tmpl w:val="FC3C582E"/>
    <w:lvl w:ilvl="0" w:tplc="0422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35704D50"/>
    <w:multiLevelType w:val="hybridMultilevel"/>
    <w:tmpl w:val="2F2E5F4A"/>
    <w:lvl w:ilvl="0" w:tplc="BEE4E058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7" w15:restartNumberingAfterBreak="0">
    <w:nsid w:val="44C033CE"/>
    <w:multiLevelType w:val="hybridMultilevel"/>
    <w:tmpl w:val="46AEF3D6"/>
    <w:lvl w:ilvl="0" w:tplc="0F9897C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FFF85262">
      <w:start w:val="3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5CC5947"/>
    <w:multiLevelType w:val="hybridMultilevel"/>
    <w:tmpl w:val="401CC3EE"/>
    <w:lvl w:ilvl="0" w:tplc="EEF01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4A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9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91F61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2FC644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4C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E3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4A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47E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24F03"/>
    <w:multiLevelType w:val="hybridMultilevel"/>
    <w:tmpl w:val="71B4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D7081"/>
    <w:multiLevelType w:val="hybridMultilevel"/>
    <w:tmpl w:val="F940BB26"/>
    <w:lvl w:ilvl="0" w:tplc="EA9E3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43469F"/>
    <w:multiLevelType w:val="multilevel"/>
    <w:tmpl w:val="EE4A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E39EA"/>
    <w:multiLevelType w:val="hybridMultilevel"/>
    <w:tmpl w:val="0B3AF736"/>
    <w:lvl w:ilvl="0" w:tplc="56CE7642">
      <w:start w:val="1"/>
      <w:numFmt w:val="decimal"/>
      <w:lvlText w:val="%1."/>
      <w:lvlJc w:val="left"/>
      <w:pPr>
        <w:ind w:left="8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3" w15:restartNumberingAfterBreak="0">
    <w:nsid w:val="6391795A"/>
    <w:multiLevelType w:val="hybridMultilevel"/>
    <w:tmpl w:val="E8F80DB2"/>
    <w:lvl w:ilvl="0" w:tplc="EA6A6534">
      <w:start w:val="1"/>
      <w:numFmt w:val="bullet"/>
      <w:lvlText w:val="–"/>
      <w:lvlJc w:val="left"/>
      <w:pPr>
        <w:ind w:left="143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651805A2"/>
    <w:multiLevelType w:val="hybridMultilevel"/>
    <w:tmpl w:val="8EC8FFA0"/>
    <w:lvl w:ilvl="0" w:tplc="91E0E9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45731"/>
    <w:multiLevelType w:val="hybridMultilevel"/>
    <w:tmpl w:val="D3B66B46"/>
    <w:lvl w:ilvl="0" w:tplc="F500A71E">
      <w:start w:val="1"/>
      <w:numFmt w:val="decimal"/>
      <w:lvlText w:val="%1."/>
      <w:lvlJc w:val="left"/>
      <w:pPr>
        <w:ind w:left="149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2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E"/>
    <w:rsid w:val="00030FEC"/>
    <w:rsid w:val="000B59BA"/>
    <w:rsid w:val="001634EA"/>
    <w:rsid w:val="00163E8B"/>
    <w:rsid w:val="00181062"/>
    <w:rsid w:val="00184014"/>
    <w:rsid w:val="001A488D"/>
    <w:rsid w:val="001A5162"/>
    <w:rsid w:val="001E1960"/>
    <w:rsid w:val="001F6DC5"/>
    <w:rsid w:val="00204F05"/>
    <w:rsid w:val="00223F2E"/>
    <w:rsid w:val="00224C6F"/>
    <w:rsid w:val="002D05F6"/>
    <w:rsid w:val="002E65E7"/>
    <w:rsid w:val="00311383"/>
    <w:rsid w:val="003569E3"/>
    <w:rsid w:val="00364E2E"/>
    <w:rsid w:val="003E124F"/>
    <w:rsid w:val="003F59D9"/>
    <w:rsid w:val="0041085D"/>
    <w:rsid w:val="00432CD4"/>
    <w:rsid w:val="00433803"/>
    <w:rsid w:val="00464780"/>
    <w:rsid w:val="004D7F76"/>
    <w:rsid w:val="00534695"/>
    <w:rsid w:val="0054767A"/>
    <w:rsid w:val="00555F07"/>
    <w:rsid w:val="00595037"/>
    <w:rsid w:val="005C32FF"/>
    <w:rsid w:val="006153F5"/>
    <w:rsid w:val="00625BBF"/>
    <w:rsid w:val="00630B90"/>
    <w:rsid w:val="00657C53"/>
    <w:rsid w:val="006B03F0"/>
    <w:rsid w:val="006D6030"/>
    <w:rsid w:val="006F182E"/>
    <w:rsid w:val="00722959"/>
    <w:rsid w:val="00752901"/>
    <w:rsid w:val="007739D8"/>
    <w:rsid w:val="007A0C43"/>
    <w:rsid w:val="007D7633"/>
    <w:rsid w:val="008206D7"/>
    <w:rsid w:val="00827D28"/>
    <w:rsid w:val="00835693"/>
    <w:rsid w:val="008364F0"/>
    <w:rsid w:val="00871F72"/>
    <w:rsid w:val="00885939"/>
    <w:rsid w:val="008B126A"/>
    <w:rsid w:val="0092462C"/>
    <w:rsid w:val="00967714"/>
    <w:rsid w:val="009869A1"/>
    <w:rsid w:val="009B0E10"/>
    <w:rsid w:val="009D0CBF"/>
    <w:rsid w:val="00A13282"/>
    <w:rsid w:val="00A24EF7"/>
    <w:rsid w:val="00A408C3"/>
    <w:rsid w:val="00A4202A"/>
    <w:rsid w:val="00A52F95"/>
    <w:rsid w:val="00A7792C"/>
    <w:rsid w:val="00A870B8"/>
    <w:rsid w:val="00AA7F79"/>
    <w:rsid w:val="00AC1E01"/>
    <w:rsid w:val="00AD7BA8"/>
    <w:rsid w:val="00AE10D4"/>
    <w:rsid w:val="00B235F4"/>
    <w:rsid w:val="00B93A70"/>
    <w:rsid w:val="00B94C2A"/>
    <w:rsid w:val="00BB482D"/>
    <w:rsid w:val="00BB56DD"/>
    <w:rsid w:val="00C32543"/>
    <w:rsid w:val="00C4602E"/>
    <w:rsid w:val="00C728FE"/>
    <w:rsid w:val="00CB489D"/>
    <w:rsid w:val="00CB4935"/>
    <w:rsid w:val="00CE6F66"/>
    <w:rsid w:val="00D53F38"/>
    <w:rsid w:val="00D74C2F"/>
    <w:rsid w:val="00D85DA6"/>
    <w:rsid w:val="00DC23A5"/>
    <w:rsid w:val="00DC3974"/>
    <w:rsid w:val="00DD2D80"/>
    <w:rsid w:val="00E01665"/>
    <w:rsid w:val="00E05356"/>
    <w:rsid w:val="00EA742D"/>
    <w:rsid w:val="00EF0F23"/>
    <w:rsid w:val="00EF7A52"/>
    <w:rsid w:val="00F37652"/>
    <w:rsid w:val="00F37B37"/>
    <w:rsid w:val="00F539D8"/>
    <w:rsid w:val="00F555B0"/>
    <w:rsid w:val="00F55861"/>
    <w:rsid w:val="00F60EF7"/>
    <w:rsid w:val="00F75101"/>
    <w:rsid w:val="00FB26E7"/>
    <w:rsid w:val="00FC36A3"/>
    <w:rsid w:val="00FC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CD38A-AF47-4C69-9742-4866BAD6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A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24C6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162"/>
  </w:style>
  <w:style w:type="character" w:customStyle="1" w:styleId="10">
    <w:name w:val="Заголовок 1 Знак"/>
    <w:basedOn w:val="a0"/>
    <w:link w:val="1"/>
    <w:uiPriority w:val="99"/>
    <w:rsid w:val="00630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30B9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3A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224C6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5">
    <w:name w:val="Body Text"/>
    <w:basedOn w:val="a"/>
    <w:link w:val="a6"/>
    <w:uiPriority w:val="99"/>
    <w:rsid w:val="00224C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224C6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Title"/>
    <w:basedOn w:val="a"/>
    <w:link w:val="a8"/>
    <w:uiPriority w:val="99"/>
    <w:qFormat/>
    <w:rsid w:val="0041085D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val="uk-UA" w:eastAsia="ru-RU"/>
    </w:rPr>
  </w:style>
  <w:style w:type="character" w:customStyle="1" w:styleId="a8">
    <w:name w:val="Название Знак"/>
    <w:basedOn w:val="a0"/>
    <w:link w:val="a7"/>
    <w:uiPriority w:val="99"/>
    <w:rsid w:val="0041085D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9">
    <w:name w:val="Body Text Indent"/>
    <w:basedOn w:val="a"/>
    <w:link w:val="aa"/>
    <w:rsid w:val="00AA7F7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a">
    <w:name w:val="Основной текст с отступом Знак"/>
    <w:basedOn w:val="a0"/>
    <w:link w:val="a9"/>
    <w:rsid w:val="00AA7F79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table" w:styleId="ab">
    <w:name w:val="Table Grid"/>
    <w:basedOn w:val="a1"/>
    <w:rsid w:val="00A5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basedOn w:val="a0"/>
    <w:rsid w:val="0018106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basedOn w:val="a0"/>
    <w:rsid w:val="00181062"/>
    <w:rPr>
      <w:rFonts w:ascii="Franklin Gothic Medium" w:hAnsi="Franklin Gothic Medium" w:cs="Franklin Gothic Medium" w:hint="default"/>
      <w:sz w:val="34"/>
      <w:szCs w:val="34"/>
    </w:rPr>
  </w:style>
  <w:style w:type="paragraph" w:customStyle="1" w:styleId="Style17">
    <w:name w:val="Style17"/>
    <w:basedOn w:val="a"/>
    <w:rsid w:val="00181062"/>
    <w:pPr>
      <w:widowControl w:val="0"/>
      <w:autoSpaceDE w:val="0"/>
      <w:autoSpaceDN w:val="0"/>
      <w:adjustRightInd w:val="0"/>
      <w:spacing w:after="0" w:line="278" w:lineRule="exact"/>
      <w:ind w:hanging="2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8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D7633"/>
    <w:pPr>
      <w:widowControl w:val="0"/>
      <w:autoSpaceDE w:val="0"/>
      <w:autoSpaceDN w:val="0"/>
      <w:adjustRightInd w:val="0"/>
      <w:spacing w:after="0" w:line="277" w:lineRule="exact"/>
      <w:ind w:firstLine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9B0E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534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486C-10CD-435D-A964-DBC4FB79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Elly</cp:lastModifiedBy>
  <cp:revision>94</cp:revision>
  <dcterms:created xsi:type="dcterms:W3CDTF">2017-06-09T13:59:00Z</dcterms:created>
  <dcterms:modified xsi:type="dcterms:W3CDTF">2018-04-09T17:37:00Z</dcterms:modified>
</cp:coreProperties>
</file>